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87" w:rsidRDefault="00201087" w:rsidP="00201087">
      <w:pPr>
        <w:spacing w:before="20" w:after="20" w:line="240" w:lineRule="atLeast"/>
        <w:rPr>
          <w:b/>
          <w:sz w:val="28"/>
          <w:szCs w:val="28"/>
        </w:rPr>
      </w:pPr>
      <w:r>
        <w:rPr>
          <w:b/>
          <w:sz w:val="28"/>
          <w:szCs w:val="28"/>
        </w:rPr>
        <w:t>Accounting statements</w:t>
      </w:r>
      <w:r w:rsidRPr="0017501A">
        <w:rPr>
          <w:b/>
          <w:sz w:val="28"/>
          <w:szCs w:val="28"/>
        </w:rPr>
        <w:t xml:space="preserve"> 201</w:t>
      </w:r>
      <w:r>
        <w:rPr>
          <w:b/>
          <w:sz w:val="28"/>
          <w:szCs w:val="28"/>
        </w:rPr>
        <w:t>9</w:t>
      </w:r>
      <w:r w:rsidRPr="0017501A">
        <w:rPr>
          <w:b/>
          <w:sz w:val="28"/>
          <w:szCs w:val="28"/>
        </w:rPr>
        <w:t>-</w:t>
      </w:r>
      <w:r>
        <w:rPr>
          <w:b/>
          <w:sz w:val="28"/>
          <w:szCs w:val="28"/>
        </w:rPr>
        <w:t>20</w:t>
      </w:r>
      <w:r w:rsidRPr="0017501A">
        <w:rPr>
          <w:b/>
          <w:sz w:val="28"/>
          <w:szCs w:val="28"/>
        </w:rPr>
        <w:t xml:space="preserve"> for:</w:t>
      </w:r>
    </w:p>
    <w:p w:rsidR="00201087" w:rsidRDefault="00201087" w:rsidP="00201087"/>
    <w:tbl>
      <w:tblPr>
        <w:tblW w:w="0" w:type="auto"/>
        <w:tblLook w:val="04A0"/>
      </w:tblPr>
      <w:tblGrid>
        <w:gridCol w:w="1668"/>
        <w:gridCol w:w="8930"/>
      </w:tblGrid>
      <w:tr w:rsidR="00201087" w:rsidRPr="00490667" w:rsidTr="003E379A">
        <w:trPr>
          <w:trHeight w:val="112"/>
        </w:trPr>
        <w:tc>
          <w:tcPr>
            <w:tcW w:w="1668" w:type="dxa"/>
            <w:tcBorders>
              <w:right w:val="single" w:sz="8" w:space="0" w:color="BFBFBF"/>
            </w:tcBorders>
            <w:shd w:val="clear" w:color="auto" w:fill="auto"/>
          </w:tcPr>
          <w:p w:rsidR="00201087" w:rsidRPr="00490667" w:rsidRDefault="00201087" w:rsidP="003E379A">
            <w:pPr>
              <w:pStyle w:val="Heading3"/>
              <w:spacing w:before="60" w:line="240" w:lineRule="atLeast"/>
              <w:rPr>
                <w:rFonts w:cs="Arial"/>
                <w:b w:val="0"/>
                <w:szCs w:val="20"/>
              </w:rPr>
            </w:pPr>
            <w:r w:rsidRPr="00490667">
              <w:rPr>
                <w:rFonts w:cs="Arial"/>
                <w:color w:val="auto"/>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rsidR="00201087" w:rsidRPr="002A209F" w:rsidRDefault="00201087" w:rsidP="003E379A">
            <w:pPr>
              <w:pStyle w:val="Heading3"/>
              <w:spacing w:before="60" w:line="240" w:lineRule="atLeast"/>
              <w:rPr>
                <w:rFonts w:cs="Arial"/>
                <w:color w:val="auto"/>
                <w:szCs w:val="20"/>
              </w:rPr>
            </w:pPr>
            <w:proofErr w:type="spellStart"/>
            <w:r>
              <w:rPr>
                <w:rFonts w:cs="Arial"/>
                <w:color w:val="auto"/>
                <w:szCs w:val="20"/>
              </w:rPr>
              <w:t>Dyffryn</w:t>
            </w:r>
            <w:proofErr w:type="spellEnd"/>
            <w:r>
              <w:rPr>
                <w:rFonts w:cs="Arial"/>
                <w:color w:val="auto"/>
                <w:szCs w:val="20"/>
              </w:rPr>
              <w:t xml:space="preserve"> Ardudwy and </w:t>
            </w:r>
            <w:proofErr w:type="spellStart"/>
            <w:r>
              <w:rPr>
                <w:rFonts w:cs="Arial"/>
                <w:color w:val="auto"/>
                <w:szCs w:val="20"/>
              </w:rPr>
              <w:t>Talybont</w:t>
            </w:r>
            <w:proofErr w:type="spellEnd"/>
            <w:r>
              <w:rPr>
                <w:rFonts w:cs="Arial"/>
                <w:color w:val="auto"/>
                <w:szCs w:val="20"/>
              </w:rPr>
              <w:t xml:space="preserve"> Community Council</w:t>
            </w:r>
          </w:p>
        </w:tc>
      </w:tr>
    </w:tbl>
    <w:p w:rsidR="00201087" w:rsidRDefault="00201087" w:rsidP="0020108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tblPr>
      <w:tblGrid>
        <w:gridCol w:w="1929"/>
        <w:gridCol w:w="1498"/>
        <w:gridCol w:w="1575"/>
        <w:gridCol w:w="5490"/>
      </w:tblGrid>
      <w:tr w:rsidR="00201087" w:rsidRPr="00681DA1" w:rsidTr="003E379A">
        <w:trPr>
          <w:trHeight w:val="20"/>
        </w:trPr>
        <w:tc>
          <w:tcPr>
            <w:tcW w:w="1929" w:type="dxa"/>
            <w:vMerge w:val="restart"/>
            <w:shd w:val="clear" w:color="auto" w:fill="B01717"/>
          </w:tcPr>
          <w:p w:rsidR="00201087" w:rsidRPr="00681DA1" w:rsidRDefault="00201087" w:rsidP="003E379A">
            <w:pPr>
              <w:spacing w:before="40" w:after="40" w:line="240" w:lineRule="atLeast"/>
              <w:jc w:val="both"/>
              <w:rPr>
                <w:rFonts w:cs="Arial"/>
                <w:b/>
                <w:bCs/>
                <w:color w:val="FFFFFF"/>
                <w:sz w:val="18"/>
                <w:szCs w:val="18"/>
              </w:rPr>
            </w:pPr>
          </w:p>
        </w:tc>
        <w:tc>
          <w:tcPr>
            <w:tcW w:w="3073" w:type="dxa"/>
            <w:gridSpan w:val="2"/>
            <w:shd w:val="clear" w:color="auto" w:fill="B01717"/>
          </w:tcPr>
          <w:p w:rsidR="00201087" w:rsidRPr="00681DA1" w:rsidRDefault="00201087" w:rsidP="003E379A">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rsidR="00201087" w:rsidRPr="00681DA1" w:rsidRDefault="00201087" w:rsidP="003E379A">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201087" w:rsidRPr="00681DA1" w:rsidTr="003E379A">
        <w:trPr>
          <w:trHeight w:val="306"/>
        </w:trPr>
        <w:tc>
          <w:tcPr>
            <w:tcW w:w="1929" w:type="dxa"/>
            <w:vMerge/>
            <w:tcBorders>
              <w:bottom w:val="single" w:sz="8" w:space="0" w:color="BFBFBF"/>
            </w:tcBorders>
            <w:shd w:val="clear" w:color="auto" w:fill="B01717"/>
          </w:tcPr>
          <w:p w:rsidR="00201087" w:rsidRPr="00681DA1" w:rsidRDefault="00201087" w:rsidP="003E379A">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201</w:t>
            </w:r>
            <w:r>
              <w:rPr>
                <w:rFonts w:cs="Arial"/>
                <w:b/>
                <w:color w:val="FFFFFF"/>
                <w:sz w:val="18"/>
                <w:szCs w:val="18"/>
              </w:rPr>
              <w:t>9</w:t>
            </w:r>
          </w:p>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Pr>
                <w:rFonts w:cs="Arial"/>
                <w:b/>
                <w:color w:val="FFFFFF"/>
                <w:sz w:val="18"/>
                <w:szCs w:val="18"/>
              </w:rPr>
              <w:t>20</w:t>
            </w:r>
          </w:p>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rsidR="00201087" w:rsidRPr="00681DA1" w:rsidRDefault="00201087" w:rsidP="003E379A">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rsidR="00201087" w:rsidRPr="00681DA1" w:rsidRDefault="00201087" w:rsidP="003E379A">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201087" w:rsidRPr="00B608AC" w:rsidTr="003E379A">
        <w:trPr>
          <w:trHeight w:val="20"/>
        </w:trPr>
        <w:tc>
          <w:tcPr>
            <w:tcW w:w="10492" w:type="dxa"/>
            <w:gridSpan w:val="4"/>
            <w:shd w:val="clear" w:color="auto" w:fill="FFFFFF"/>
          </w:tcPr>
          <w:p w:rsidR="00201087" w:rsidRPr="00B608AC" w:rsidRDefault="00201087" w:rsidP="003E379A">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201087" w:rsidRPr="00681DA1" w:rsidTr="003E379A">
        <w:trPr>
          <w:trHeight w:val="20"/>
        </w:trPr>
        <w:tc>
          <w:tcPr>
            <w:tcW w:w="1929" w:type="dxa"/>
            <w:shd w:val="clear" w:color="auto" w:fill="FFFFFF"/>
          </w:tcPr>
          <w:p w:rsidR="00201087" w:rsidRPr="00681DA1" w:rsidRDefault="00201087" w:rsidP="003E379A">
            <w:pPr>
              <w:numPr>
                <w:ilvl w:val="0"/>
                <w:numId w:val="1"/>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rsidR="00201087" w:rsidRDefault="00201087" w:rsidP="003E379A">
            <w:pPr>
              <w:jc w:val="right"/>
            </w:pPr>
            <w:r>
              <w:t>16,424</w:t>
            </w:r>
          </w:p>
        </w:tc>
        <w:tc>
          <w:tcPr>
            <w:tcW w:w="1575" w:type="dxa"/>
            <w:shd w:val="clear" w:color="auto" w:fill="F2DBDB"/>
          </w:tcPr>
          <w:p w:rsidR="00201087" w:rsidRDefault="00201087" w:rsidP="003E379A">
            <w:pPr>
              <w:jc w:val="center"/>
            </w:pPr>
            <w:r>
              <w:t>10,954</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201087" w:rsidRPr="00681DA1" w:rsidTr="003E379A">
        <w:trPr>
          <w:trHeight w:val="20"/>
        </w:trPr>
        <w:tc>
          <w:tcPr>
            <w:tcW w:w="1929" w:type="dxa"/>
            <w:shd w:val="clear" w:color="auto" w:fill="FFFFFF"/>
          </w:tcPr>
          <w:p w:rsidR="00201087" w:rsidRPr="00681DA1" w:rsidRDefault="00201087" w:rsidP="003E379A">
            <w:pPr>
              <w:numPr>
                <w:ilvl w:val="0"/>
                <w:numId w:val="1"/>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rsidR="00201087" w:rsidRDefault="00201087" w:rsidP="003E379A">
            <w:pPr>
              <w:jc w:val="right"/>
            </w:pPr>
            <w:r>
              <w:t>29,742</w:t>
            </w:r>
          </w:p>
        </w:tc>
        <w:tc>
          <w:tcPr>
            <w:tcW w:w="1575" w:type="dxa"/>
            <w:shd w:val="clear" w:color="auto" w:fill="F2DBDB"/>
          </w:tcPr>
          <w:p w:rsidR="00201087" w:rsidRDefault="00201087" w:rsidP="003E379A">
            <w:pPr>
              <w:jc w:val="right"/>
            </w:pPr>
            <w:r>
              <w:t>35,000</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201087" w:rsidRPr="00681DA1" w:rsidTr="003E379A">
        <w:trPr>
          <w:trHeight w:val="288"/>
        </w:trPr>
        <w:tc>
          <w:tcPr>
            <w:tcW w:w="1929" w:type="dxa"/>
            <w:shd w:val="clear" w:color="auto" w:fill="FFFFFF"/>
          </w:tcPr>
          <w:p w:rsidR="00201087" w:rsidRPr="00681DA1" w:rsidRDefault="00201087" w:rsidP="003E379A">
            <w:pPr>
              <w:numPr>
                <w:ilvl w:val="0"/>
                <w:numId w:val="1"/>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rsidR="00201087" w:rsidRDefault="00201087" w:rsidP="003E379A">
            <w:pPr>
              <w:jc w:val="right"/>
            </w:pPr>
            <w:r>
              <w:t>6,624</w:t>
            </w:r>
          </w:p>
        </w:tc>
        <w:tc>
          <w:tcPr>
            <w:tcW w:w="1575" w:type="dxa"/>
            <w:shd w:val="clear" w:color="auto" w:fill="F2DBDB"/>
          </w:tcPr>
          <w:p w:rsidR="00201087" w:rsidRDefault="00201087" w:rsidP="003E379A">
            <w:pPr>
              <w:jc w:val="right"/>
            </w:pPr>
            <w:r>
              <w:t>6,777</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201087" w:rsidRPr="00681DA1" w:rsidTr="003E379A">
        <w:trPr>
          <w:trHeight w:val="98"/>
        </w:trPr>
        <w:tc>
          <w:tcPr>
            <w:tcW w:w="1929" w:type="dxa"/>
            <w:shd w:val="clear" w:color="auto" w:fill="FFFFFF"/>
          </w:tcPr>
          <w:p w:rsidR="00201087" w:rsidRPr="00681DA1" w:rsidRDefault="00201087" w:rsidP="003E379A">
            <w:pPr>
              <w:numPr>
                <w:ilvl w:val="0"/>
                <w:numId w:val="1"/>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rsidR="00201087" w:rsidRDefault="00201087" w:rsidP="003E379A">
            <w:pPr>
              <w:jc w:val="right"/>
            </w:pPr>
            <w:r>
              <w:t>2,534</w:t>
            </w:r>
          </w:p>
        </w:tc>
        <w:tc>
          <w:tcPr>
            <w:tcW w:w="1575" w:type="dxa"/>
            <w:shd w:val="clear" w:color="auto" w:fill="F2DBDB"/>
          </w:tcPr>
          <w:p w:rsidR="00201087" w:rsidRDefault="00201087" w:rsidP="003E379A">
            <w:pPr>
              <w:jc w:val="right"/>
            </w:pPr>
            <w:r>
              <w:t>2,205</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w:t>
            </w:r>
            <w:proofErr w:type="spellStart"/>
            <w:r>
              <w:rPr>
                <w:rFonts w:cs="Arial"/>
                <w:sz w:val="18"/>
                <w:szCs w:val="18"/>
              </w:rPr>
              <w:t>eg</w:t>
            </w:r>
            <w:proofErr w:type="spellEnd"/>
            <w:r>
              <w:rPr>
                <w:rFonts w:cs="Arial"/>
                <w:sz w:val="18"/>
                <w:szCs w:val="18"/>
              </w:rPr>
              <w:t xml:space="preserve">. </w:t>
            </w:r>
            <w:proofErr w:type="gramStart"/>
            <w:r>
              <w:rPr>
                <w:rFonts w:cs="Arial"/>
                <w:sz w:val="18"/>
                <w:szCs w:val="18"/>
              </w:rPr>
              <w:t>termination</w:t>
            </w:r>
            <w:proofErr w:type="gramEnd"/>
            <w:r>
              <w:rPr>
                <w:rFonts w:cs="Arial"/>
                <w:sz w:val="18"/>
                <w:szCs w:val="18"/>
              </w:rPr>
              <w:t xml:space="preserve"> costs</w:t>
            </w:r>
            <w:r w:rsidRPr="00681DA1">
              <w:rPr>
                <w:rFonts w:cs="Arial"/>
                <w:sz w:val="18"/>
                <w:szCs w:val="18"/>
              </w:rPr>
              <w:t>.</w:t>
            </w:r>
          </w:p>
        </w:tc>
      </w:tr>
      <w:tr w:rsidR="00201087" w:rsidRPr="00681DA1" w:rsidTr="003E379A">
        <w:trPr>
          <w:trHeight w:val="97"/>
        </w:trPr>
        <w:tc>
          <w:tcPr>
            <w:tcW w:w="1929" w:type="dxa"/>
            <w:shd w:val="clear" w:color="auto" w:fill="FFFFFF"/>
          </w:tcPr>
          <w:p w:rsidR="00201087" w:rsidRPr="00681DA1" w:rsidRDefault="00201087" w:rsidP="003E379A">
            <w:pPr>
              <w:numPr>
                <w:ilvl w:val="0"/>
                <w:numId w:val="1"/>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rsidR="00201087" w:rsidRDefault="00201087" w:rsidP="003E379A">
            <w:pPr>
              <w:jc w:val="right"/>
            </w:pPr>
            <w:r>
              <w:t>0</w:t>
            </w:r>
          </w:p>
        </w:tc>
        <w:tc>
          <w:tcPr>
            <w:tcW w:w="1575" w:type="dxa"/>
            <w:shd w:val="clear" w:color="auto" w:fill="F2DBDB"/>
          </w:tcPr>
          <w:p w:rsidR="00201087" w:rsidRDefault="00201087" w:rsidP="003E379A">
            <w:pPr>
              <w:jc w:val="right"/>
            </w:pPr>
            <w:r>
              <w:t>0</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201087" w:rsidRPr="00681DA1" w:rsidTr="003E379A">
        <w:trPr>
          <w:trHeight w:val="66"/>
        </w:trPr>
        <w:tc>
          <w:tcPr>
            <w:tcW w:w="1929" w:type="dxa"/>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rsidR="00201087" w:rsidRDefault="00201087" w:rsidP="003E379A">
            <w:pPr>
              <w:jc w:val="right"/>
            </w:pPr>
            <w:r>
              <w:t>39,302</w:t>
            </w:r>
          </w:p>
        </w:tc>
        <w:tc>
          <w:tcPr>
            <w:tcW w:w="1575" w:type="dxa"/>
            <w:shd w:val="clear" w:color="auto" w:fill="F2DBDB"/>
          </w:tcPr>
          <w:p w:rsidR="00201087" w:rsidRDefault="00201087" w:rsidP="003E379A">
            <w:pPr>
              <w:jc w:val="right"/>
            </w:pPr>
            <w:r>
              <w:t>39,851</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201087" w:rsidRPr="00681DA1" w:rsidTr="003E379A">
        <w:trPr>
          <w:trHeight w:val="20"/>
        </w:trPr>
        <w:tc>
          <w:tcPr>
            <w:tcW w:w="1929" w:type="dxa"/>
            <w:tcBorders>
              <w:bottom w:val="single" w:sz="8" w:space="0" w:color="BFBFBF"/>
            </w:tcBorders>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rsidR="00201087" w:rsidRDefault="00201087" w:rsidP="003E379A">
            <w:pPr>
              <w:jc w:val="right"/>
            </w:pPr>
            <w:r>
              <w:t>10,954</w:t>
            </w:r>
          </w:p>
        </w:tc>
        <w:tc>
          <w:tcPr>
            <w:tcW w:w="1575" w:type="dxa"/>
            <w:tcBorders>
              <w:bottom w:val="single" w:sz="8" w:space="0" w:color="BFBFBF"/>
            </w:tcBorders>
            <w:shd w:val="clear" w:color="auto" w:fill="F2DBDB"/>
          </w:tcPr>
          <w:p w:rsidR="00201087" w:rsidRDefault="00201087" w:rsidP="003E379A">
            <w:pPr>
              <w:jc w:val="right"/>
            </w:pPr>
            <w:r>
              <w:t>10,675</w:t>
            </w:r>
          </w:p>
        </w:tc>
        <w:tc>
          <w:tcPr>
            <w:tcW w:w="5490" w:type="dxa"/>
            <w:tcBorders>
              <w:bottom w:val="single" w:sz="8" w:space="0" w:color="BFBFBF"/>
            </w:tcBorders>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201087" w:rsidRPr="00955593" w:rsidTr="003E379A">
        <w:trPr>
          <w:trHeight w:val="20"/>
        </w:trPr>
        <w:tc>
          <w:tcPr>
            <w:tcW w:w="10492" w:type="dxa"/>
            <w:gridSpan w:val="4"/>
            <w:shd w:val="clear" w:color="auto" w:fill="auto"/>
          </w:tcPr>
          <w:p w:rsidR="00201087" w:rsidRPr="00955593" w:rsidRDefault="00201087" w:rsidP="003E379A">
            <w:pPr>
              <w:pStyle w:val="Tableheading"/>
              <w:rPr>
                <w:color w:val="auto"/>
                <w:sz w:val="22"/>
                <w:szCs w:val="22"/>
              </w:rPr>
            </w:pPr>
            <w:r w:rsidRPr="00955593">
              <w:rPr>
                <w:color w:val="auto"/>
                <w:sz w:val="22"/>
                <w:szCs w:val="22"/>
              </w:rPr>
              <w:t>Statement of balances</w:t>
            </w:r>
          </w:p>
        </w:tc>
      </w:tr>
      <w:tr w:rsidR="00201087" w:rsidRPr="00681DA1" w:rsidTr="003E379A">
        <w:trPr>
          <w:trHeight w:val="20"/>
        </w:trPr>
        <w:tc>
          <w:tcPr>
            <w:tcW w:w="1929" w:type="dxa"/>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 xml:space="preserve"> (+) Debtors and stock balances</w:t>
            </w:r>
          </w:p>
        </w:tc>
        <w:tc>
          <w:tcPr>
            <w:tcW w:w="1498" w:type="dxa"/>
            <w:shd w:val="clear" w:color="auto" w:fill="F2DBDB"/>
          </w:tcPr>
          <w:p w:rsidR="00201087" w:rsidRDefault="00201087" w:rsidP="003E379A">
            <w:pPr>
              <w:jc w:val="right"/>
            </w:pPr>
            <w:r>
              <w:t>0</w:t>
            </w:r>
          </w:p>
        </w:tc>
        <w:tc>
          <w:tcPr>
            <w:tcW w:w="1575" w:type="dxa"/>
            <w:shd w:val="clear" w:color="auto" w:fill="F2DBDB"/>
          </w:tcPr>
          <w:p w:rsidR="00201087" w:rsidRDefault="00201087" w:rsidP="003E379A">
            <w:pPr>
              <w:jc w:val="right"/>
            </w:pPr>
            <w:r>
              <w:t>0</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and stock balances held at the year-end.</w:t>
            </w:r>
          </w:p>
        </w:tc>
      </w:tr>
      <w:tr w:rsidR="00201087" w:rsidRPr="00681DA1" w:rsidTr="003E379A">
        <w:trPr>
          <w:trHeight w:val="20"/>
        </w:trPr>
        <w:tc>
          <w:tcPr>
            <w:tcW w:w="1929" w:type="dxa"/>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rsidR="00201087" w:rsidRDefault="00201087" w:rsidP="003E379A">
            <w:pPr>
              <w:jc w:val="right"/>
            </w:pPr>
            <w:r>
              <w:t>10,954</w:t>
            </w:r>
          </w:p>
        </w:tc>
        <w:tc>
          <w:tcPr>
            <w:tcW w:w="1575" w:type="dxa"/>
            <w:shd w:val="clear" w:color="auto" w:fill="F2DBDB"/>
          </w:tcPr>
          <w:p w:rsidR="00201087" w:rsidRDefault="00201087" w:rsidP="003E379A">
            <w:pPr>
              <w:jc w:val="right"/>
            </w:pPr>
            <w:r>
              <w:t>10,675</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201087" w:rsidRPr="00681DA1" w:rsidTr="003E379A">
        <w:trPr>
          <w:trHeight w:val="20"/>
        </w:trPr>
        <w:tc>
          <w:tcPr>
            <w:tcW w:w="1929" w:type="dxa"/>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rsidR="00201087" w:rsidRDefault="00201087" w:rsidP="003E379A">
            <w:pPr>
              <w:jc w:val="right"/>
            </w:pPr>
            <w:r>
              <w:t>0</w:t>
            </w:r>
          </w:p>
        </w:tc>
        <w:tc>
          <w:tcPr>
            <w:tcW w:w="1575" w:type="dxa"/>
            <w:shd w:val="clear" w:color="auto" w:fill="F2DBDB"/>
          </w:tcPr>
          <w:p w:rsidR="00201087" w:rsidRDefault="00201087" w:rsidP="003E379A">
            <w:pPr>
              <w:jc w:val="right"/>
            </w:pPr>
            <w:r>
              <w:t>0</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201087" w:rsidRPr="00681DA1" w:rsidTr="003E379A">
        <w:trPr>
          <w:trHeight w:val="189"/>
        </w:trPr>
        <w:tc>
          <w:tcPr>
            <w:tcW w:w="1929" w:type="dxa"/>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rsidR="00201087" w:rsidRDefault="00201087" w:rsidP="003E379A">
            <w:pPr>
              <w:jc w:val="right"/>
            </w:pPr>
            <w:r>
              <w:t>10,954</w:t>
            </w:r>
          </w:p>
        </w:tc>
        <w:tc>
          <w:tcPr>
            <w:tcW w:w="1575" w:type="dxa"/>
            <w:shd w:val="clear" w:color="auto" w:fill="F2DBDB"/>
          </w:tcPr>
          <w:p w:rsidR="00201087" w:rsidRDefault="00201087" w:rsidP="003E379A">
            <w:pPr>
              <w:jc w:val="right"/>
            </w:pPr>
            <w:r>
              <w:t>10,675</w:t>
            </w:r>
          </w:p>
        </w:tc>
        <w:tc>
          <w:tcPr>
            <w:tcW w:w="5490" w:type="dxa"/>
            <w:shd w:val="clear" w:color="auto" w:fill="FFFFFF"/>
          </w:tcPr>
          <w:p w:rsidR="00201087" w:rsidRPr="00681DA1" w:rsidRDefault="00201087" w:rsidP="003E379A">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201087" w:rsidRPr="00681DA1" w:rsidTr="003E379A">
        <w:trPr>
          <w:trHeight w:val="410"/>
        </w:trPr>
        <w:tc>
          <w:tcPr>
            <w:tcW w:w="1929" w:type="dxa"/>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rsidR="00201087" w:rsidRDefault="00201087" w:rsidP="003E379A">
            <w:pPr>
              <w:jc w:val="right"/>
            </w:pPr>
            <w:r>
              <w:t>91,670</w:t>
            </w:r>
          </w:p>
        </w:tc>
        <w:tc>
          <w:tcPr>
            <w:tcW w:w="1575" w:type="dxa"/>
            <w:shd w:val="clear" w:color="auto" w:fill="F2DBDB"/>
          </w:tcPr>
          <w:p w:rsidR="00201087" w:rsidRDefault="00201087" w:rsidP="003E379A">
            <w:pPr>
              <w:jc w:val="right"/>
            </w:pPr>
            <w:r>
              <w:t>92,028</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201087" w:rsidRPr="00681DA1" w:rsidTr="003E379A">
        <w:trPr>
          <w:trHeight w:val="278"/>
        </w:trPr>
        <w:tc>
          <w:tcPr>
            <w:tcW w:w="1929" w:type="dxa"/>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rsidR="00201087" w:rsidRDefault="00201087" w:rsidP="003E379A">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575" w:type="dxa"/>
            <w:tcBorders>
              <w:bottom w:val="single" w:sz="8" w:space="0" w:color="BFBFBF"/>
            </w:tcBorders>
            <w:shd w:val="clear" w:color="auto" w:fill="F2DBDB"/>
          </w:tcPr>
          <w:p w:rsidR="00201087" w:rsidRDefault="00201087" w:rsidP="003E379A">
            <w:pPr>
              <w:jc w:val="right"/>
            </w:pPr>
            <w:r>
              <w:rPr>
                <w:rFonts w:cs="Arial"/>
                <w:sz w:val="18"/>
                <w:szCs w:val="18"/>
              </w:rPr>
              <w:t>0</w:t>
            </w:r>
          </w:p>
        </w:tc>
        <w:tc>
          <w:tcPr>
            <w:tcW w:w="5490" w:type="dxa"/>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rsidR="00201087" w:rsidRPr="000113D8" w:rsidRDefault="00201087" w:rsidP="00201087">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1820"/>
        <w:gridCol w:w="560"/>
        <w:gridCol w:w="504"/>
        <w:gridCol w:w="602"/>
        <w:gridCol w:w="560"/>
        <w:gridCol w:w="518"/>
        <w:gridCol w:w="532"/>
        <w:gridCol w:w="5394"/>
      </w:tblGrid>
      <w:tr w:rsidR="00201087" w:rsidRPr="00681DA1" w:rsidTr="003E379A">
        <w:trPr>
          <w:trHeight w:val="20"/>
        </w:trPr>
        <w:tc>
          <w:tcPr>
            <w:tcW w:w="1820" w:type="dxa"/>
            <w:vMerge w:val="restart"/>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rsidR="00201087" w:rsidRPr="00681DA1" w:rsidRDefault="00201087" w:rsidP="003E379A">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rsidR="00201087" w:rsidRPr="00681DA1" w:rsidRDefault="00201087" w:rsidP="003E379A">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rsidR="00201087" w:rsidRPr="00681DA1" w:rsidRDefault="00201087" w:rsidP="003E379A">
            <w:pPr>
              <w:spacing w:before="40" w:after="40" w:line="240" w:lineRule="atLeast"/>
              <w:rPr>
                <w:rFonts w:cs="Arial"/>
                <w:sz w:val="18"/>
                <w:szCs w:val="18"/>
              </w:rPr>
            </w:pPr>
            <w:r w:rsidRPr="00681DA1">
              <w:rPr>
                <w:rFonts w:cs="Arial"/>
                <w:sz w:val="18"/>
                <w:szCs w:val="18"/>
              </w:rPr>
              <w:t xml:space="preserve">The </w:t>
            </w:r>
            <w:r>
              <w:rPr>
                <w:rFonts w:cs="Arial"/>
                <w:sz w:val="18"/>
                <w:szCs w:val="18"/>
              </w:rPr>
              <w:t>body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201087" w:rsidRPr="00681DA1" w:rsidTr="003E379A">
        <w:trPr>
          <w:trHeight w:val="60"/>
        </w:trPr>
        <w:tc>
          <w:tcPr>
            <w:tcW w:w="1820" w:type="dxa"/>
            <w:vMerge/>
            <w:shd w:val="clear" w:color="auto" w:fill="FFFFFF"/>
          </w:tcPr>
          <w:p w:rsidR="00201087" w:rsidRPr="00681DA1" w:rsidRDefault="00201087" w:rsidP="003E379A">
            <w:pPr>
              <w:numPr>
                <w:ilvl w:val="0"/>
                <w:numId w:val="2"/>
              </w:numPr>
              <w:tabs>
                <w:tab w:val="clear" w:pos="720"/>
              </w:tabs>
              <w:spacing w:before="40" w:after="40" w:line="240" w:lineRule="atLeast"/>
              <w:ind w:left="360"/>
              <w:rPr>
                <w:rFonts w:cs="Arial"/>
                <w:b/>
                <w:bCs/>
                <w:sz w:val="18"/>
                <w:szCs w:val="18"/>
              </w:rPr>
            </w:pPr>
          </w:p>
        </w:tc>
        <w:tc>
          <w:tcPr>
            <w:tcW w:w="560" w:type="dxa"/>
            <w:shd w:val="clear" w:color="auto" w:fill="F2DBDB"/>
            <w:vAlign w:val="center"/>
          </w:tcPr>
          <w:p w:rsidR="00201087" w:rsidRPr="00681DA1" w:rsidRDefault="00201087" w:rsidP="003E379A">
            <w:pPr>
              <w:spacing w:before="0" w:after="0"/>
              <w:jc w:val="center"/>
            </w:pPr>
            <w:r w:rsidRPr="00681DA1">
              <w:rPr>
                <w:rFonts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3.5pt;height:19.5pt" o:ole="" filled="t" fillcolor="#f2dbdb">
                  <v:imagedata r:id="rId5" o:title=""/>
                </v:shape>
                <w:control r:id="rId6" w:name="OptionButton13912" w:shapeid="_x0000_i1117"/>
              </w:object>
            </w:r>
          </w:p>
        </w:tc>
        <w:tc>
          <w:tcPr>
            <w:tcW w:w="504" w:type="dxa"/>
            <w:shd w:val="clear" w:color="auto" w:fill="F2DBDB"/>
            <w:vAlign w:val="center"/>
          </w:tcPr>
          <w:p w:rsidR="00201087" w:rsidRPr="00681DA1" w:rsidRDefault="00201087" w:rsidP="003E379A">
            <w:pPr>
              <w:spacing w:before="0" w:after="0"/>
              <w:jc w:val="center"/>
            </w:pPr>
            <w:r w:rsidRPr="00681DA1">
              <w:rPr>
                <w:rFonts w:cs="Arial"/>
                <w:sz w:val="18"/>
                <w:szCs w:val="18"/>
              </w:rPr>
              <w:object w:dxaOrig="225" w:dyaOrig="225">
                <v:shape id="_x0000_i1116" type="#_x0000_t75" style="width:13.5pt;height:19.5pt" o:ole="" filled="t" fillcolor="#f2dbdb">
                  <v:imagedata r:id="rId7" o:title=""/>
                </v:shape>
                <w:control r:id="rId8" w:name="OptionButton1391" w:shapeid="_x0000_i1116"/>
              </w:object>
            </w:r>
          </w:p>
        </w:tc>
        <w:tc>
          <w:tcPr>
            <w:tcW w:w="602" w:type="dxa"/>
            <w:shd w:val="clear" w:color="auto" w:fill="F2DBDB"/>
            <w:vAlign w:val="center"/>
          </w:tcPr>
          <w:p w:rsidR="00201087" w:rsidRPr="00681DA1" w:rsidRDefault="00201087" w:rsidP="003E379A">
            <w:pPr>
              <w:spacing w:before="0" w:after="0"/>
              <w:jc w:val="center"/>
              <w:rPr>
                <w:rFonts w:cs="Arial"/>
                <w:sz w:val="18"/>
                <w:szCs w:val="18"/>
              </w:rPr>
            </w:pPr>
            <w:r w:rsidRPr="00681DA1">
              <w:rPr>
                <w:rFonts w:cs="Arial"/>
                <w:sz w:val="18"/>
                <w:szCs w:val="18"/>
              </w:rPr>
              <w:object w:dxaOrig="225" w:dyaOrig="225">
                <v:shape id="_x0000_i1115" type="#_x0000_t75" style="width:13.5pt;height:19.5pt" o:ole="" filled="t" fillcolor="#f2dbdb">
                  <v:imagedata r:id="rId9" o:title=""/>
                </v:shape>
                <w:control r:id="rId10" w:name="OptionButton13911" w:shapeid="_x0000_i1115"/>
              </w:object>
            </w:r>
          </w:p>
        </w:tc>
        <w:tc>
          <w:tcPr>
            <w:tcW w:w="560" w:type="dxa"/>
            <w:shd w:val="clear" w:color="auto" w:fill="F2DBDB"/>
            <w:vAlign w:val="center"/>
          </w:tcPr>
          <w:p w:rsidR="00201087" w:rsidRPr="00681DA1" w:rsidRDefault="00201087" w:rsidP="003E379A">
            <w:pPr>
              <w:spacing w:before="0" w:after="0"/>
              <w:jc w:val="center"/>
            </w:pPr>
            <w:r w:rsidRPr="00681DA1">
              <w:rPr>
                <w:rFonts w:cs="Arial"/>
                <w:sz w:val="18"/>
                <w:szCs w:val="18"/>
              </w:rPr>
              <w:object w:dxaOrig="225" w:dyaOrig="225">
                <v:shape id="_x0000_i1114" type="#_x0000_t75" style="width:13.5pt;height:19.5pt" o:ole="" filled="t" fillcolor="#f2dbdb">
                  <v:imagedata r:id="rId11" o:title=""/>
                </v:shape>
                <w:control r:id="rId12" w:name="OptionButton1392" w:shapeid="_x0000_i1114"/>
              </w:object>
            </w:r>
          </w:p>
        </w:tc>
        <w:tc>
          <w:tcPr>
            <w:tcW w:w="518" w:type="dxa"/>
            <w:shd w:val="clear" w:color="auto" w:fill="F2DBDB"/>
            <w:vAlign w:val="center"/>
          </w:tcPr>
          <w:p w:rsidR="00201087" w:rsidRPr="00681DA1" w:rsidRDefault="00201087" w:rsidP="003E379A">
            <w:pPr>
              <w:spacing w:before="0" w:after="0"/>
              <w:jc w:val="center"/>
            </w:pPr>
            <w:r w:rsidRPr="00681DA1">
              <w:rPr>
                <w:rFonts w:cs="Arial"/>
                <w:sz w:val="18"/>
                <w:szCs w:val="18"/>
              </w:rPr>
              <w:object w:dxaOrig="225" w:dyaOrig="225">
                <v:shape id="_x0000_i1113" type="#_x0000_t75" style="width:13.5pt;height:19.5pt" o:ole="" filled="t" fillcolor="#f2dbdb">
                  <v:imagedata r:id="rId13" o:title=""/>
                </v:shape>
                <w:control r:id="rId14" w:name="OptionButton1393" w:shapeid="_x0000_i1113"/>
              </w:object>
            </w:r>
          </w:p>
        </w:tc>
        <w:tc>
          <w:tcPr>
            <w:tcW w:w="532" w:type="dxa"/>
            <w:shd w:val="clear" w:color="auto" w:fill="F2DBDB"/>
            <w:vAlign w:val="center"/>
          </w:tcPr>
          <w:p w:rsidR="00201087" w:rsidRPr="00681DA1" w:rsidRDefault="00201087" w:rsidP="003E379A">
            <w:pPr>
              <w:spacing w:before="0" w:after="0" w:line="240" w:lineRule="atLeast"/>
              <w:jc w:val="center"/>
              <w:rPr>
                <w:rFonts w:cs="Arial"/>
                <w:sz w:val="18"/>
                <w:szCs w:val="18"/>
              </w:rPr>
            </w:pPr>
            <w:r w:rsidRPr="00681DA1">
              <w:rPr>
                <w:rFonts w:cs="Arial"/>
                <w:sz w:val="18"/>
                <w:szCs w:val="18"/>
              </w:rPr>
              <w:object w:dxaOrig="225" w:dyaOrig="225">
                <v:shape id="_x0000_i1112" type="#_x0000_t75" style="width:13.5pt;height:19.5pt" o:ole="" filled="t" fillcolor="#f2dbdb">
                  <v:imagedata r:id="rId15" o:title=""/>
                </v:shape>
                <w:control r:id="rId16" w:name="OptionButton13931" w:shapeid="_x0000_i1112"/>
              </w:object>
            </w:r>
          </w:p>
        </w:tc>
        <w:tc>
          <w:tcPr>
            <w:tcW w:w="5394" w:type="dxa"/>
            <w:vMerge/>
            <w:shd w:val="clear" w:color="auto" w:fill="FFFFFF"/>
          </w:tcPr>
          <w:p w:rsidR="00201087" w:rsidRPr="00681DA1" w:rsidRDefault="00201087" w:rsidP="003E379A">
            <w:pPr>
              <w:spacing w:before="40" w:after="40" w:line="240" w:lineRule="atLeast"/>
              <w:rPr>
                <w:rFonts w:cs="Arial"/>
                <w:sz w:val="18"/>
                <w:szCs w:val="18"/>
              </w:rPr>
            </w:pPr>
          </w:p>
        </w:tc>
      </w:tr>
    </w:tbl>
    <w:p w:rsidR="00201087" w:rsidRDefault="00201087" w:rsidP="00201087">
      <w:pPr>
        <w:spacing w:before="20" w:after="20" w:line="240" w:lineRule="atLeast"/>
        <w:rPr>
          <w:szCs w:val="20"/>
        </w:rPr>
      </w:pPr>
    </w:p>
    <w:p w:rsidR="00201087" w:rsidRDefault="00201087" w:rsidP="00201087">
      <w:pPr>
        <w:rPr>
          <w:b/>
          <w:sz w:val="28"/>
          <w:szCs w:val="28"/>
        </w:rPr>
      </w:pPr>
    </w:p>
    <w:p w:rsidR="00201087" w:rsidRPr="0017501A" w:rsidRDefault="00201087" w:rsidP="00201087">
      <w:pPr>
        <w:rPr>
          <w:b/>
          <w:sz w:val="28"/>
          <w:szCs w:val="28"/>
        </w:rPr>
      </w:pPr>
      <w:r w:rsidRPr="0017501A">
        <w:rPr>
          <w:b/>
          <w:sz w:val="28"/>
          <w:szCs w:val="28"/>
        </w:rPr>
        <w:lastRenderedPageBreak/>
        <w:t>Annual Governance Statement (Part 1)</w:t>
      </w:r>
    </w:p>
    <w:p w:rsidR="00201087" w:rsidRPr="00646CA8" w:rsidRDefault="00201087" w:rsidP="00201087">
      <w:pPr>
        <w:spacing w:before="200" w:after="40"/>
        <w:rPr>
          <w:szCs w:val="20"/>
        </w:rPr>
      </w:pPr>
      <w:r w:rsidRPr="00646CA8">
        <w:rPr>
          <w:szCs w:val="20"/>
        </w:rPr>
        <w:t xml:space="preserve">We acknowledge as the members of </w:t>
      </w:r>
      <w:r w:rsidRPr="00881988">
        <w:rPr>
          <w:szCs w:val="20"/>
        </w:rPr>
        <w:t>the</w:t>
      </w:r>
      <w:r>
        <w:rPr>
          <w:szCs w:val="20"/>
        </w:rPr>
        <w:t xml:space="preserve"> Council</w:t>
      </w:r>
      <w:r>
        <w:rPr>
          <w:b/>
          <w:szCs w:val="20"/>
        </w:rPr>
        <w:t xml:space="preserve"> </w:t>
      </w:r>
      <w:r w:rsidRPr="00646CA8">
        <w:rPr>
          <w:szCs w:val="20"/>
        </w:rPr>
        <w:t>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2020</w:t>
      </w:r>
      <w:r w:rsidRPr="00646CA8">
        <w:rPr>
          <w:szCs w:val="20"/>
        </w:rPr>
        <w:t>, that:</w:t>
      </w:r>
    </w:p>
    <w:p w:rsidR="00201087" w:rsidRDefault="00201087" w:rsidP="00201087">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4820"/>
        <w:gridCol w:w="850"/>
        <w:gridCol w:w="851"/>
        <w:gridCol w:w="3118"/>
        <w:gridCol w:w="851"/>
      </w:tblGrid>
      <w:tr w:rsidR="00201087" w:rsidRPr="00681DA1" w:rsidTr="003E379A">
        <w:trPr>
          <w:trHeight w:val="300"/>
        </w:trPr>
        <w:tc>
          <w:tcPr>
            <w:tcW w:w="4820" w:type="dxa"/>
            <w:vMerge w:val="restart"/>
            <w:shd w:val="clear" w:color="auto" w:fill="B01717"/>
          </w:tcPr>
          <w:p w:rsidR="00201087" w:rsidRPr="00372507" w:rsidRDefault="00201087" w:rsidP="003E379A">
            <w:pPr>
              <w:pStyle w:val="Tableheading"/>
            </w:pPr>
          </w:p>
        </w:tc>
        <w:tc>
          <w:tcPr>
            <w:tcW w:w="1701" w:type="dxa"/>
            <w:gridSpan w:val="2"/>
            <w:tcBorders>
              <w:bottom w:val="single" w:sz="8" w:space="0" w:color="BFBFBF"/>
            </w:tcBorders>
            <w:shd w:val="clear" w:color="auto" w:fill="B01717"/>
          </w:tcPr>
          <w:p w:rsidR="00201087" w:rsidRPr="00372507" w:rsidRDefault="00201087" w:rsidP="003E379A">
            <w:pPr>
              <w:pStyle w:val="Tableheading"/>
              <w:jc w:val="center"/>
            </w:pPr>
            <w:r>
              <w:t>Agreed?</w:t>
            </w:r>
          </w:p>
        </w:tc>
        <w:tc>
          <w:tcPr>
            <w:tcW w:w="3118" w:type="dxa"/>
            <w:vMerge w:val="restart"/>
            <w:shd w:val="clear" w:color="auto" w:fill="B01717"/>
          </w:tcPr>
          <w:p w:rsidR="00201087" w:rsidRPr="00372507" w:rsidRDefault="00201087" w:rsidP="003E379A">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0" w:name="Text29"/>
            <w:r>
              <w:instrText xml:space="preserve"> FORMTEXT </w:instrText>
            </w:r>
            <w:r>
              <w:fldChar w:fldCharType="separate"/>
            </w:r>
            <w:r>
              <w:rPr>
                <w:noProof/>
              </w:rPr>
              <w:t>Council/Board/Committee</w:t>
            </w:r>
            <w:r>
              <w:fldChar w:fldCharType="end"/>
            </w:r>
            <w:bookmarkEnd w:id="0"/>
            <w:r w:rsidRPr="00372507">
              <w:t>:</w:t>
            </w:r>
          </w:p>
        </w:tc>
        <w:tc>
          <w:tcPr>
            <w:tcW w:w="851" w:type="dxa"/>
            <w:vMerge w:val="restart"/>
            <w:shd w:val="clear" w:color="auto" w:fill="B01717"/>
          </w:tcPr>
          <w:p w:rsidR="00201087" w:rsidRPr="00372507" w:rsidRDefault="00201087" w:rsidP="003E379A">
            <w:pPr>
              <w:pStyle w:val="Tableheading"/>
            </w:pPr>
            <w:r>
              <w:t>PG Ref</w:t>
            </w:r>
          </w:p>
        </w:tc>
      </w:tr>
      <w:tr w:rsidR="00201087" w:rsidRPr="00681DA1" w:rsidTr="003E379A">
        <w:trPr>
          <w:trHeight w:val="300"/>
        </w:trPr>
        <w:tc>
          <w:tcPr>
            <w:tcW w:w="4820" w:type="dxa"/>
            <w:vMerge/>
            <w:shd w:val="clear" w:color="auto" w:fill="B01717"/>
          </w:tcPr>
          <w:p w:rsidR="00201087" w:rsidRPr="00372507" w:rsidRDefault="00201087" w:rsidP="003E379A">
            <w:pPr>
              <w:pStyle w:val="Tableheading"/>
            </w:pPr>
          </w:p>
        </w:tc>
        <w:tc>
          <w:tcPr>
            <w:tcW w:w="850" w:type="dxa"/>
            <w:tcBorders>
              <w:bottom w:val="single" w:sz="8" w:space="0" w:color="BFBFBF"/>
            </w:tcBorders>
            <w:shd w:val="clear" w:color="auto" w:fill="B01717"/>
          </w:tcPr>
          <w:p w:rsidR="00201087" w:rsidRPr="00372507" w:rsidRDefault="00201087" w:rsidP="003E379A">
            <w:pPr>
              <w:pStyle w:val="Tableheading"/>
              <w:jc w:val="center"/>
            </w:pPr>
            <w:r>
              <w:t>Yes</w:t>
            </w:r>
          </w:p>
        </w:tc>
        <w:tc>
          <w:tcPr>
            <w:tcW w:w="851" w:type="dxa"/>
            <w:tcBorders>
              <w:bottom w:val="single" w:sz="8" w:space="0" w:color="BFBFBF"/>
            </w:tcBorders>
            <w:shd w:val="clear" w:color="auto" w:fill="B01717"/>
          </w:tcPr>
          <w:p w:rsidR="00201087" w:rsidRPr="00372507" w:rsidRDefault="00201087" w:rsidP="003E379A">
            <w:pPr>
              <w:pStyle w:val="Tableheading"/>
              <w:jc w:val="center"/>
            </w:pPr>
            <w:r>
              <w:t>No*</w:t>
            </w:r>
          </w:p>
        </w:tc>
        <w:tc>
          <w:tcPr>
            <w:tcW w:w="3118" w:type="dxa"/>
            <w:vMerge/>
            <w:shd w:val="clear" w:color="auto" w:fill="B01717"/>
          </w:tcPr>
          <w:p w:rsidR="00201087" w:rsidRPr="00372507" w:rsidRDefault="00201087" w:rsidP="003E379A">
            <w:pPr>
              <w:pStyle w:val="Tableheading"/>
            </w:pPr>
          </w:p>
        </w:tc>
        <w:tc>
          <w:tcPr>
            <w:tcW w:w="851" w:type="dxa"/>
            <w:vMerge/>
            <w:shd w:val="clear" w:color="auto" w:fill="B01717"/>
          </w:tcPr>
          <w:p w:rsidR="00201087" w:rsidRPr="00372507" w:rsidRDefault="00201087" w:rsidP="003E379A">
            <w:pPr>
              <w:pStyle w:val="Tableheading"/>
            </w:pPr>
          </w:p>
        </w:tc>
      </w:tr>
      <w:tr w:rsidR="00201087" w:rsidRPr="00681DA1" w:rsidTr="003E379A">
        <w:trPr>
          <w:trHeight w:val="228"/>
        </w:trPr>
        <w:tc>
          <w:tcPr>
            <w:tcW w:w="4820" w:type="dxa"/>
            <w:shd w:val="clear" w:color="auto" w:fill="FFFFFF"/>
          </w:tcPr>
          <w:p w:rsidR="00201087" w:rsidRDefault="00201087" w:rsidP="003E379A">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rsidR="00201087" w:rsidRDefault="00201087" w:rsidP="003E379A">
            <w:pPr>
              <w:pStyle w:val="Tabletext"/>
              <w:numPr>
                <w:ilvl w:val="0"/>
                <w:numId w:val="5"/>
              </w:numPr>
              <w:rPr>
                <w:rFonts w:cs="Arial"/>
                <w:sz w:val="18"/>
                <w:szCs w:val="18"/>
              </w:rPr>
            </w:pPr>
            <w:r>
              <w:rPr>
                <w:rFonts w:cs="Arial"/>
                <w:sz w:val="18"/>
                <w:szCs w:val="18"/>
              </w:rPr>
              <w:t>effective financial management during the year; and</w:t>
            </w:r>
          </w:p>
          <w:p w:rsidR="00201087" w:rsidRPr="00372507" w:rsidRDefault="00201087" w:rsidP="003E379A">
            <w:pPr>
              <w:pStyle w:val="Tabletext"/>
              <w:numPr>
                <w:ilvl w:val="0"/>
                <w:numId w:val="5"/>
              </w:numPr>
              <w:rPr>
                <w:rFonts w:cs="Arial"/>
                <w:sz w:val="18"/>
                <w:szCs w:val="18"/>
              </w:rPr>
            </w:pPr>
            <w:proofErr w:type="gramStart"/>
            <w:r>
              <w:rPr>
                <w:rFonts w:cs="Arial"/>
                <w:sz w:val="18"/>
                <w:szCs w:val="18"/>
              </w:rPr>
              <w:t>the</w:t>
            </w:r>
            <w:proofErr w:type="gramEnd"/>
            <w:r>
              <w:rPr>
                <w:rFonts w:cs="Arial"/>
                <w:sz w:val="18"/>
                <w:szCs w:val="18"/>
              </w:rPr>
              <w:t xml:space="preserve"> preparation and approval of the accounting statements.</w:t>
            </w:r>
          </w:p>
        </w:tc>
        <w:tc>
          <w:tcPr>
            <w:tcW w:w="850"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11" type="#_x0000_t75" style="width:13.5pt;height:21.75pt" o:ole="" filled="t" fillcolor="#f2dbdb">
                  <v:imagedata r:id="rId17" o:title=""/>
                </v:shape>
                <w:control r:id="rId18" w:name="OptionButton13360" w:shapeid="_x0000_i1111"/>
              </w:object>
            </w:r>
          </w:p>
        </w:tc>
        <w:tc>
          <w:tcPr>
            <w:tcW w:w="851"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10" type="#_x0000_t75" style="width:13.5pt;height:21.75pt" o:ole="" filled="t" fillcolor="#f2dbdb">
                  <v:imagedata r:id="rId19" o:title=""/>
                </v:shape>
                <w:control r:id="rId20" w:name="OptionButton13359" w:shapeid="_x0000_i1110"/>
              </w:object>
            </w:r>
          </w:p>
        </w:tc>
        <w:tc>
          <w:tcPr>
            <w:tcW w:w="3118" w:type="dxa"/>
            <w:shd w:val="clear" w:color="auto" w:fill="FFFFFF"/>
          </w:tcPr>
          <w:p w:rsidR="00201087" w:rsidRPr="00372507" w:rsidRDefault="00201087" w:rsidP="003E379A">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rsidR="00201087" w:rsidRPr="00372507" w:rsidRDefault="00201087" w:rsidP="003E379A">
            <w:pPr>
              <w:pStyle w:val="Tabletext"/>
              <w:rPr>
                <w:rFonts w:cs="Arial"/>
                <w:sz w:val="18"/>
                <w:szCs w:val="18"/>
              </w:rPr>
            </w:pPr>
            <w:r>
              <w:rPr>
                <w:rFonts w:cs="Arial"/>
                <w:sz w:val="18"/>
                <w:szCs w:val="18"/>
              </w:rPr>
              <w:t>6, 12</w:t>
            </w:r>
          </w:p>
        </w:tc>
      </w:tr>
      <w:tr w:rsidR="00201087" w:rsidRPr="00681DA1" w:rsidTr="003E379A">
        <w:trPr>
          <w:trHeight w:val="129"/>
        </w:trPr>
        <w:tc>
          <w:tcPr>
            <w:tcW w:w="4820" w:type="dxa"/>
            <w:shd w:val="clear" w:color="auto" w:fill="FFFFFF"/>
          </w:tcPr>
          <w:p w:rsidR="00201087" w:rsidRPr="00372507" w:rsidRDefault="00201087" w:rsidP="003E379A">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9" type="#_x0000_t75" style="width:13.5pt;height:21.75pt" o:ole="" filled="t" fillcolor="#f2dbdb">
                  <v:imagedata r:id="rId21" o:title=""/>
                </v:shape>
                <w:control r:id="rId22" w:name="OptionButton13358" w:shapeid="_x0000_i1109"/>
              </w:object>
            </w:r>
          </w:p>
        </w:tc>
        <w:tc>
          <w:tcPr>
            <w:tcW w:w="851"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8" type="#_x0000_t75" style="width:13.5pt;height:21.75pt" o:ole="" filled="t" fillcolor="#f2dbdb">
                  <v:imagedata r:id="rId19" o:title=""/>
                </v:shape>
                <w:control r:id="rId23" w:name="OptionButton13357" w:shapeid="_x0000_i1108"/>
              </w:object>
            </w:r>
          </w:p>
        </w:tc>
        <w:tc>
          <w:tcPr>
            <w:tcW w:w="3118" w:type="dxa"/>
            <w:shd w:val="clear" w:color="auto" w:fill="FFFFFF"/>
          </w:tcPr>
          <w:p w:rsidR="00201087" w:rsidRPr="00372507" w:rsidRDefault="00201087" w:rsidP="003E379A">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rsidR="00201087" w:rsidRPr="00372507" w:rsidRDefault="00201087" w:rsidP="003E379A">
            <w:pPr>
              <w:pStyle w:val="Tabletext"/>
              <w:rPr>
                <w:rFonts w:cs="Arial"/>
                <w:sz w:val="18"/>
                <w:szCs w:val="18"/>
              </w:rPr>
            </w:pPr>
            <w:r>
              <w:rPr>
                <w:rFonts w:cs="Arial"/>
                <w:sz w:val="18"/>
                <w:szCs w:val="18"/>
              </w:rPr>
              <w:t>6, 7</w:t>
            </w:r>
          </w:p>
        </w:tc>
      </w:tr>
      <w:tr w:rsidR="00201087" w:rsidRPr="00681DA1" w:rsidTr="003E379A">
        <w:trPr>
          <w:trHeight w:val="1002"/>
        </w:trPr>
        <w:tc>
          <w:tcPr>
            <w:tcW w:w="4820" w:type="dxa"/>
            <w:shd w:val="clear" w:color="auto" w:fill="FFFFFF"/>
          </w:tcPr>
          <w:p w:rsidR="00201087" w:rsidRPr="00372507" w:rsidRDefault="00201087" w:rsidP="003E379A">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proofErr w:type="spellStart"/>
            <w:r>
              <w:rPr>
                <w:rFonts w:cs="Arial"/>
                <w:sz w:val="18"/>
                <w:szCs w:val="18"/>
              </w:rPr>
              <w:t>Council</w:t>
            </w:r>
            <w:r w:rsidRPr="00372507">
              <w:rPr>
                <w:rFonts w:cs="Arial"/>
                <w:sz w:val="18"/>
                <w:szCs w:val="18"/>
              </w:rPr>
              <w:t>to</w:t>
            </w:r>
            <w:proofErr w:type="spellEnd"/>
            <w:r w:rsidRPr="00372507">
              <w:rPr>
                <w:rFonts w:cs="Arial"/>
                <w:sz w:val="18"/>
                <w:szCs w:val="18"/>
              </w:rPr>
              <w:t xml:space="preserve"> conduct its business or on its finances.</w:t>
            </w:r>
          </w:p>
        </w:tc>
        <w:tc>
          <w:tcPr>
            <w:tcW w:w="850"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7" type="#_x0000_t75" style="width:13.5pt;height:21.75pt" o:ole="" filled="t" fillcolor="#f2dbdb">
                  <v:imagedata r:id="rId24" o:title=""/>
                </v:shape>
                <w:control r:id="rId25" w:name="OptionButton13356" w:shapeid="_x0000_i1107"/>
              </w:object>
            </w:r>
          </w:p>
        </w:tc>
        <w:tc>
          <w:tcPr>
            <w:tcW w:w="851"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6" type="#_x0000_t75" style="width:13.5pt;height:21.75pt" o:ole="" filled="t" fillcolor="#f2dbdb">
                  <v:imagedata r:id="rId26" o:title=""/>
                </v:shape>
                <w:control r:id="rId27" w:name="OptionButton13355" w:shapeid="_x0000_i1106"/>
              </w:object>
            </w:r>
          </w:p>
        </w:tc>
        <w:tc>
          <w:tcPr>
            <w:tcW w:w="3118" w:type="dxa"/>
            <w:shd w:val="clear" w:color="auto" w:fill="FFFFFF"/>
          </w:tcPr>
          <w:p w:rsidR="00201087" w:rsidRPr="00372507" w:rsidRDefault="00201087" w:rsidP="003E379A">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rsidR="00201087" w:rsidRPr="00372507" w:rsidRDefault="00201087" w:rsidP="003E379A">
            <w:pPr>
              <w:pStyle w:val="Tabletext"/>
              <w:rPr>
                <w:rFonts w:cs="Arial"/>
                <w:sz w:val="18"/>
                <w:szCs w:val="18"/>
              </w:rPr>
            </w:pPr>
            <w:r>
              <w:rPr>
                <w:rFonts w:cs="Arial"/>
                <w:sz w:val="18"/>
                <w:szCs w:val="18"/>
              </w:rPr>
              <w:t>6</w:t>
            </w:r>
          </w:p>
        </w:tc>
      </w:tr>
      <w:tr w:rsidR="00201087" w:rsidRPr="00681DA1" w:rsidTr="003E379A">
        <w:trPr>
          <w:trHeight w:val="282"/>
        </w:trPr>
        <w:tc>
          <w:tcPr>
            <w:tcW w:w="4820" w:type="dxa"/>
            <w:shd w:val="clear" w:color="auto" w:fill="FFFFFF"/>
          </w:tcPr>
          <w:p w:rsidR="00201087" w:rsidRPr="00372507" w:rsidRDefault="00201087" w:rsidP="003E379A">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5" type="#_x0000_t75" style="width:13.5pt;height:21.75pt" o:ole="" filled="t" fillcolor="#f2dbdb">
                  <v:imagedata r:id="rId28" o:title=""/>
                </v:shape>
                <w:control r:id="rId29" w:name="OptionButton13354" w:shapeid="_x0000_i1105"/>
              </w:object>
            </w:r>
          </w:p>
        </w:tc>
        <w:tc>
          <w:tcPr>
            <w:tcW w:w="851"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4" type="#_x0000_t75" style="width:13.5pt;height:21.75pt" o:ole="" filled="t" fillcolor="#f2dbdb">
                  <v:imagedata r:id="rId30" o:title=""/>
                </v:shape>
                <w:control r:id="rId31" w:name="OptionButton13353" w:shapeid="_x0000_i1104"/>
              </w:object>
            </w:r>
          </w:p>
        </w:tc>
        <w:tc>
          <w:tcPr>
            <w:tcW w:w="3118" w:type="dxa"/>
            <w:shd w:val="clear" w:color="auto" w:fill="FFFFFF"/>
          </w:tcPr>
          <w:p w:rsidR="00201087" w:rsidRPr="00372507" w:rsidRDefault="00201087" w:rsidP="003E379A">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Pr>
                <w:rFonts w:cs="Arial"/>
                <w:sz w:val="18"/>
                <w:szCs w:val="18"/>
              </w:rPr>
              <w:t>body’s accounts as set out in the notice of audit.</w:t>
            </w:r>
          </w:p>
        </w:tc>
        <w:tc>
          <w:tcPr>
            <w:tcW w:w="851" w:type="dxa"/>
            <w:shd w:val="clear" w:color="auto" w:fill="FFFFFF"/>
          </w:tcPr>
          <w:p w:rsidR="00201087" w:rsidRPr="00372507" w:rsidRDefault="00201087" w:rsidP="003E379A">
            <w:pPr>
              <w:pStyle w:val="Tabletext"/>
              <w:rPr>
                <w:rFonts w:cs="Arial"/>
                <w:sz w:val="18"/>
                <w:szCs w:val="18"/>
              </w:rPr>
            </w:pPr>
            <w:r>
              <w:rPr>
                <w:rFonts w:cs="Arial"/>
                <w:sz w:val="18"/>
                <w:szCs w:val="18"/>
              </w:rPr>
              <w:t>6, 23</w:t>
            </w:r>
          </w:p>
        </w:tc>
      </w:tr>
      <w:tr w:rsidR="00201087" w:rsidRPr="00681DA1" w:rsidTr="003E379A">
        <w:trPr>
          <w:trHeight w:val="113"/>
        </w:trPr>
        <w:tc>
          <w:tcPr>
            <w:tcW w:w="4820" w:type="dxa"/>
            <w:shd w:val="clear" w:color="auto" w:fill="FFFFFF"/>
          </w:tcPr>
          <w:p w:rsidR="00201087" w:rsidRPr="00372507" w:rsidRDefault="00201087" w:rsidP="003E379A">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Pr>
                <w:rFonts w:cs="Arial"/>
                <w:noProof/>
                <w:sz w:val="18"/>
                <w:szCs w:val="18"/>
              </w:rPr>
              <w:t xml:space="preserve">Council </w:t>
            </w:r>
            <w:proofErr w:type="gramStart"/>
            <w:r w:rsidRPr="00372507">
              <w:rPr>
                <w:rFonts w:cs="Arial"/>
                <w:sz w:val="18"/>
                <w:szCs w:val="18"/>
              </w:rPr>
              <w:t xml:space="preserve">and </w:t>
            </w:r>
            <w:r>
              <w:rPr>
                <w:rFonts w:cs="Arial"/>
                <w:sz w:val="18"/>
                <w:szCs w:val="18"/>
              </w:rPr>
              <w:t xml:space="preserve"> </w:t>
            </w:r>
            <w:r w:rsidRPr="00372507">
              <w:rPr>
                <w:rFonts w:cs="Arial"/>
                <w:sz w:val="18"/>
                <w:szCs w:val="18"/>
              </w:rPr>
              <w:t>taken</w:t>
            </w:r>
            <w:proofErr w:type="gramEnd"/>
            <w:r w:rsidRPr="00372507">
              <w:rPr>
                <w:rFonts w:cs="Arial"/>
                <w:sz w:val="18"/>
                <w:szCs w:val="18"/>
              </w:rPr>
              <w:t xml:space="preserve"> appropriate steps to manage those risks, including the introduction of internal controls and/or external insurance cover where required.</w:t>
            </w:r>
          </w:p>
        </w:tc>
        <w:tc>
          <w:tcPr>
            <w:tcW w:w="850"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3" type="#_x0000_t75" style="width:13.5pt;height:21.75pt" o:ole="" filled="t" fillcolor="#f2dbdb">
                  <v:imagedata r:id="rId32" o:title=""/>
                </v:shape>
                <w:control r:id="rId33" w:name="OptionButton13352" w:shapeid="_x0000_i1103"/>
              </w:object>
            </w:r>
          </w:p>
        </w:tc>
        <w:tc>
          <w:tcPr>
            <w:tcW w:w="851"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2" type="#_x0000_t75" style="width:13.5pt;height:21.75pt" o:ole="" filled="t" fillcolor="#f2dbdb">
                  <v:imagedata r:id="rId34" o:title=""/>
                </v:shape>
                <w:control r:id="rId35" w:name="OptionButton13351" w:shapeid="_x0000_i1102"/>
              </w:object>
            </w:r>
          </w:p>
        </w:tc>
        <w:tc>
          <w:tcPr>
            <w:tcW w:w="3118" w:type="dxa"/>
            <w:shd w:val="clear" w:color="auto" w:fill="FFFFFF"/>
          </w:tcPr>
          <w:p w:rsidR="00201087" w:rsidRPr="00372507" w:rsidRDefault="00201087" w:rsidP="003E379A">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rsidR="00201087" w:rsidRPr="00372507" w:rsidRDefault="00201087" w:rsidP="003E379A">
            <w:pPr>
              <w:pStyle w:val="Tabletext"/>
              <w:rPr>
                <w:rFonts w:cs="Arial"/>
                <w:sz w:val="18"/>
                <w:szCs w:val="18"/>
              </w:rPr>
            </w:pPr>
            <w:r>
              <w:rPr>
                <w:rFonts w:cs="Arial"/>
                <w:sz w:val="18"/>
                <w:szCs w:val="18"/>
              </w:rPr>
              <w:t>6, 9</w:t>
            </w:r>
          </w:p>
        </w:tc>
      </w:tr>
      <w:tr w:rsidR="00201087" w:rsidRPr="00681DA1" w:rsidTr="003E379A">
        <w:trPr>
          <w:trHeight w:val="801"/>
        </w:trPr>
        <w:tc>
          <w:tcPr>
            <w:tcW w:w="4820" w:type="dxa"/>
            <w:shd w:val="clear" w:color="auto" w:fill="FFFFFF"/>
          </w:tcPr>
          <w:p w:rsidR="00201087" w:rsidRPr="00372507" w:rsidRDefault="00201087" w:rsidP="003E379A">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1" type="#_x0000_t75" style="width:13.5pt;height:21.75pt" o:ole="" filled="t" fillcolor="#f2dbdb">
                  <v:imagedata r:id="rId36" o:title=""/>
                </v:shape>
                <w:control r:id="rId37" w:name="OptionButton13350" w:shapeid="_x0000_i1101"/>
              </w:object>
            </w:r>
          </w:p>
        </w:tc>
        <w:tc>
          <w:tcPr>
            <w:tcW w:w="851"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100" type="#_x0000_t75" style="width:13.5pt;height:21.75pt" o:ole="" filled="t" fillcolor="#f2dbdb">
                  <v:imagedata r:id="rId38" o:title=""/>
                </v:shape>
                <w:control r:id="rId39" w:name="OptionButton13349" w:shapeid="_x0000_i1100"/>
              </w:object>
            </w:r>
          </w:p>
        </w:tc>
        <w:tc>
          <w:tcPr>
            <w:tcW w:w="3118" w:type="dxa"/>
            <w:shd w:val="clear" w:color="auto" w:fill="FFFFFF"/>
          </w:tcPr>
          <w:p w:rsidR="00201087" w:rsidRPr="00372507" w:rsidRDefault="00201087" w:rsidP="003E379A">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rsidR="00201087" w:rsidRPr="00372507" w:rsidRDefault="00201087" w:rsidP="003E379A">
            <w:pPr>
              <w:pStyle w:val="Tabletext"/>
              <w:rPr>
                <w:rFonts w:cs="Arial"/>
                <w:sz w:val="18"/>
                <w:szCs w:val="18"/>
              </w:rPr>
            </w:pPr>
            <w:r>
              <w:rPr>
                <w:rFonts w:cs="Arial"/>
                <w:sz w:val="18"/>
                <w:szCs w:val="18"/>
              </w:rPr>
              <w:t>6, 8</w:t>
            </w:r>
          </w:p>
        </w:tc>
      </w:tr>
      <w:tr w:rsidR="00201087" w:rsidRPr="00681DA1" w:rsidTr="003E379A">
        <w:trPr>
          <w:trHeight w:val="351"/>
        </w:trPr>
        <w:tc>
          <w:tcPr>
            <w:tcW w:w="4820" w:type="dxa"/>
            <w:shd w:val="clear" w:color="auto" w:fill="FFFFFF"/>
          </w:tcPr>
          <w:p w:rsidR="00201087" w:rsidRPr="00372507" w:rsidRDefault="00201087" w:rsidP="003E379A">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w:t>
            </w:r>
            <w:r w:rsidRPr="00372507">
              <w:rPr>
                <w:rFonts w:cs="Arial"/>
                <w:noProof/>
                <w:sz w:val="18"/>
                <w:szCs w:val="18"/>
              </w:rPr>
              <w:t xml:space="preserve">the </w:t>
            </w:r>
            <w:r>
              <w:rPr>
                <w:rFonts w:cs="Arial"/>
                <w:noProof/>
                <w:sz w:val="18"/>
                <w:szCs w:val="18"/>
              </w:rPr>
              <w:t xml:space="preserve">Council </w:t>
            </w:r>
            <w:r w:rsidRPr="00372507">
              <w:rPr>
                <w:rFonts w:cs="Arial"/>
                <w:sz w:val="18"/>
                <w:szCs w:val="18"/>
              </w:rPr>
              <w:t>and, where appropriate, have included them on the accounting statements.</w:t>
            </w:r>
          </w:p>
        </w:tc>
        <w:tc>
          <w:tcPr>
            <w:tcW w:w="850"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9" type="#_x0000_t75" style="width:13.5pt;height:21.75pt" o:ole="" filled="t" fillcolor="#f2dbdb">
                  <v:imagedata r:id="rId40" o:title=""/>
                </v:shape>
                <w:control r:id="rId41" w:name="OptionButton13346" w:shapeid="_x0000_i1099"/>
              </w:object>
            </w:r>
          </w:p>
        </w:tc>
        <w:tc>
          <w:tcPr>
            <w:tcW w:w="851"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8" type="#_x0000_t75" style="width:13.5pt;height:21.75pt" o:ole="" filled="t" fillcolor="#f2dbdb">
                  <v:imagedata r:id="rId42" o:title=""/>
                </v:shape>
                <w:control r:id="rId43" w:name="OptionButton13345" w:shapeid="_x0000_i1098"/>
              </w:object>
            </w:r>
          </w:p>
        </w:tc>
        <w:tc>
          <w:tcPr>
            <w:tcW w:w="3118" w:type="dxa"/>
            <w:shd w:val="clear" w:color="auto" w:fill="FFFFFF"/>
          </w:tcPr>
          <w:p w:rsidR="00201087" w:rsidRPr="00372507" w:rsidRDefault="00201087" w:rsidP="003E379A">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rsidR="00201087" w:rsidRPr="00372507" w:rsidRDefault="00201087" w:rsidP="003E379A">
            <w:pPr>
              <w:pStyle w:val="Tabletext"/>
              <w:rPr>
                <w:rFonts w:cs="Arial"/>
                <w:sz w:val="18"/>
                <w:szCs w:val="18"/>
              </w:rPr>
            </w:pPr>
            <w:r>
              <w:rPr>
                <w:rFonts w:cs="Arial"/>
                <w:sz w:val="18"/>
                <w:szCs w:val="18"/>
              </w:rPr>
              <w:t>6</w:t>
            </w:r>
          </w:p>
        </w:tc>
      </w:tr>
      <w:tr w:rsidR="00201087" w:rsidRPr="00681DA1" w:rsidTr="003E379A">
        <w:trPr>
          <w:trHeight w:val="351"/>
        </w:trPr>
        <w:tc>
          <w:tcPr>
            <w:tcW w:w="4820" w:type="dxa"/>
            <w:shd w:val="clear" w:color="auto" w:fill="FFFFFF"/>
          </w:tcPr>
          <w:p w:rsidR="00201087" w:rsidRDefault="00201087" w:rsidP="003E379A">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7" type="#_x0000_t75" style="width:13.5pt;height:21.75pt" o:ole="" filled="t" fillcolor="#f2dbdb">
                  <v:imagedata r:id="rId44" o:title=""/>
                </v:shape>
                <w:control r:id="rId45" w:name="OptionButton133461" w:shapeid="_x0000_i1097"/>
              </w:object>
            </w:r>
          </w:p>
        </w:tc>
        <w:tc>
          <w:tcPr>
            <w:tcW w:w="851" w:type="dxa"/>
            <w:tcBorders>
              <w:bottom w:val="single" w:sz="8" w:space="0" w:color="BFBFBF"/>
            </w:tcBorders>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6" type="#_x0000_t75" style="width:13.5pt;height:21.75pt" o:ole="" filled="t" fillcolor="#f2dbdb">
                  <v:imagedata r:id="rId46" o:title=""/>
                </v:shape>
                <w:control r:id="rId47" w:name="OptionButton133451" w:shapeid="_x0000_i1096"/>
              </w:object>
            </w:r>
          </w:p>
        </w:tc>
        <w:tc>
          <w:tcPr>
            <w:tcW w:w="3118" w:type="dxa"/>
            <w:shd w:val="clear" w:color="auto" w:fill="FFFFFF"/>
          </w:tcPr>
          <w:p w:rsidR="00201087" w:rsidRPr="00372507" w:rsidRDefault="00201087" w:rsidP="003E379A">
            <w:pPr>
              <w:pStyle w:val="Tabletext"/>
              <w:rPr>
                <w:rFonts w:cs="Arial"/>
                <w:sz w:val="18"/>
                <w:szCs w:val="18"/>
              </w:rPr>
            </w:pPr>
            <w:r w:rsidRPr="003F0A7C">
              <w:rPr>
                <w:rFonts w:cs="Arial"/>
                <w:sz w:val="18"/>
                <w:szCs w:val="18"/>
              </w:rPr>
              <w:t xml:space="preserve">Considered and </w:t>
            </w:r>
            <w:proofErr w:type="spellStart"/>
            <w:r w:rsidRPr="003F0A7C">
              <w:rPr>
                <w:rFonts w:cs="Arial"/>
                <w:sz w:val="18"/>
                <w:szCs w:val="18"/>
              </w:rPr>
              <w:t>taken</w:t>
            </w:r>
            <w:proofErr w:type="spellEnd"/>
            <w:r w:rsidRPr="003F0A7C">
              <w:rPr>
                <w:rFonts w:cs="Arial"/>
                <w:sz w:val="18"/>
                <w:szCs w:val="18"/>
              </w:rPr>
              <w:t xml:space="preserve">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rsidR="00201087" w:rsidRPr="00BA220D" w:rsidRDefault="00201087" w:rsidP="003E379A">
            <w:pPr>
              <w:pStyle w:val="Tabletext"/>
              <w:rPr>
                <w:rFonts w:cs="Arial"/>
                <w:sz w:val="18"/>
                <w:szCs w:val="18"/>
              </w:rPr>
            </w:pPr>
            <w:r w:rsidRPr="00BA220D">
              <w:rPr>
                <w:sz w:val="18"/>
                <w:szCs w:val="18"/>
              </w:rPr>
              <w:t>6, 8, 23</w:t>
            </w:r>
          </w:p>
        </w:tc>
      </w:tr>
    </w:tbl>
    <w:p w:rsidR="00201087" w:rsidRPr="000113D8" w:rsidRDefault="00201087" w:rsidP="00201087">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4820"/>
        <w:gridCol w:w="567"/>
        <w:gridCol w:w="567"/>
        <w:gridCol w:w="567"/>
        <w:gridCol w:w="3118"/>
        <w:gridCol w:w="851"/>
      </w:tblGrid>
      <w:tr w:rsidR="00201087" w:rsidRPr="00681DA1" w:rsidTr="003E379A">
        <w:trPr>
          <w:trHeight w:val="375"/>
        </w:trPr>
        <w:tc>
          <w:tcPr>
            <w:tcW w:w="4820" w:type="dxa"/>
            <w:vMerge w:val="restart"/>
            <w:shd w:val="clear" w:color="auto" w:fill="FFFFFF"/>
          </w:tcPr>
          <w:p w:rsidR="00201087" w:rsidRPr="00372507" w:rsidRDefault="00201087" w:rsidP="003E379A">
            <w:pPr>
              <w:pStyle w:val="Tabletext"/>
              <w:ind w:left="318" w:hanging="318"/>
              <w:rPr>
                <w:rFonts w:cs="Arial"/>
                <w:sz w:val="18"/>
                <w:szCs w:val="18"/>
              </w:rPr>
            </w:pPr>
            <w:r>
              <w:rPr>
                <w:rFonts w:cs="Arial"/>
                <w:b/>
                <w:sz w:val="18"/>
                <w:szCs w:val="18"/>
              </w:rPr>
              <w:t>9.</w:t>
            </w:r>
            <w:r>
              <w:rPr>
                <w:rFonts w:cs="Arial"/>
                <w:sz w:val="18"/>
                <w:szCs w:val="18"/>
              </w:rPr>
              <w:tab/>
            </w:r>
            <w:r w:rsidRPr="00372507">
              <w:rPr>
                <w:rFonts w:cs="Arial"/>
                <w:sz w:val="18"/>
                <w:szCs w:val="18"/>
              </w:rPr>
              <w:t>Trust funds – in our capacity as trustee</w:t>
            </w:r>
            <w:r>
              <w:rPr>
                <w:rFonts w:cs="Arial"/>
                <w:sz w:val="18"/>
                <w:szCs w:val="18"/>
              </w:rPr>
              <w:t>,</w:t>
            </w:r>
            <w:r w:rsidRPr="00372507">
              <w:rPr>
                <w:rFonts w:cs="Arial"/>
                <w:sz w:val="18"/>
                <w:szCs w:val="18"/>
              </w:rPr>
              <w:t xml:space="preserve"> we have:</w:t>
            </w:r>
          </w:p>
          <w:p w:rsidR="00201087" w:rsidRPr="0070549D" w:rsidRDefault="00201087" w:rsidP="003E379A">
            <w:pPr>
              <w:pStyle w:val="Tablebullets"/>
              <w:tabs>
                <w:tab w:val="clear" w:pos="284"/>
                <w:tab w:val="left" w:pos="601"/>
              </w:tabs>
              <w:ind w:left="601" w:hanging="283"/>
              <w:rPr>
                <w:sz w:val="18"/>
                <w:szCs w:val="18"/>
              </w:rPr>
            </w:pPr>
            <w:proofErr w:type="gramStart"/>
            <w:r>
              <w:rPr>
                <w:sz w:val="18"/>
                <w:szCs w:val="18"/>
              </w:rPr>
              <w:t>d</w:t>
            </w:r>
            <w:r w:rsidRPr="0070549D">
              <w:rPr>
                <w:sz w:val="18"/>
                <w:szCs w:val="18"/>
              </w:rPr>
              <w:t>ischarged</w:t>
            </w:r>
            <w:proofErr w:type="gramEnd"/>
            <w:r w:rsidRPr="0070549D">
              <w:rPr>
                <w:sz w:val="18"/>
                <w:szCs w:val="18"/>
              </w:rPr>
              <w:t xml:space="preserve"> our responsibility in relation to the accountability for the fund(s) including financial reporting and, if required, independent examination or audit.</w:t>
            </w:r>
          </w:p>
        </w:tc>
        <w:tc>
          <w:tcPr>
            <w:tcW w:w="567" w:type="dxa"/>
            <w:shd w:val="clear" w:color="auto" w:fill="B01717"/>
          </w:tcPr>
          <w:p w:rsidR="00201087" w:rsidRPr="00681DA1" w:rsidRDefault="00201087" w:rsidP="003E379A">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rsidR="00201087" w:rsidRPr="00681DA1" w:rsidRDefault="00201087" w:rsidP="003E379A">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rsidR="00201087" w:rsidRPr="00681DA1" w:rsidRDefault="00201087" w:rsidP="003E379A">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rsidR="00201087" w:rsidRPr="00372507" w:rsidRDefault="00201087" w:rsidP="003E379A">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rsidR="00201087" w:rsidRPr="00372507" w:rsidRDefault="00201087" w:rsidP="003E379A">
            <w:pPr>
              <w:pStyle w:val="Tabletext"/>
              <w:rPr>
                <w:rFonts w:cs="Arial"/>
                <w:sz w:val="18"/>
                <w:szCs w:val="18"/>
              </w:rPr>
            </w:pPr>
            <w:r>
              <w:rPr>
                <w:rFonts w:cs="Arial"/>
                <w:sz w:val="18"/>
                <w:szCs w:val="18"/>
              </w:rPr>
              <w:t>3, 6</w:t>
            </w:r>
          </w:p>
        </w:tc>
      </w:tr>
      <w:tr w:rsidR="00201087" w:rsidRPr="00681DA1" w:rsidTr="003E379A">
        <w:trPr>
          <w:trHeight w:val="60"/>
        </w:trPr>
        <w:tc>
          <w:tcPr>
            <w:tcW w:w="4820" w:type="dxa"/>
            <w:vMerge/>
            <w:shd w:val="clear" w:color="auto" w:fill="FFFFFF"/>
          </w:tcPr>
          <w:p w:rsidR="00201087" w:rsidRPr="00372507" w:rsidRDefault="00201087" w:rsidP="003E379A">
            <w:pPr>
              <w:pStyle w:val="Tabletext"/>
              <w:rPr>
                <w:rFonts w:cs="Arial"/>
                <w:sz w:val="18"/>
                <w:szCs w:val="18"/>
              </w:rPr>
            </w:pP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5" type="#_x0000_t75" style="width:13.5pt;height:21.75pt" o:ole="" filled="t" fillcolor="#f2dbdb">
                  <v:imagedata r:id="rId48" o:title=""/>
                </v:shape>
                <w:control r:id="rId49" w:name="OptionButton13362" w:shapeid="_x0000_i1095"/>
              </w:objec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4" type="#_x0000_t75" style="width:13.5pt;height:21.75pt" o:ole="" filled="t" fillcolor="#f2dbdb">
                  <v:imagedata r:id="rId46" o:title=""/>
                </v:shape>
                <w:control r:id="rId50" w:name="OptionButton133624" w:shapeid="_x0000_i1094"/>
              </w:objec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3" type="#_x0000_t75" style="width:13.5pt;height:21.75pt" o:ole="" filled="t" fillcolor="#f2dbdb">
                  <v:imagedata r:id="rId51" o:title=""/>
                </v:shape>
                <w:control r:id="rId52" w:name="OptionButton133" w:shapeid="_x0000_i1093"/>
              </w:object>
            </w:r>
          </w:p>
        </w:tc>
        <w:tc>
          <w:tcPr>
            <w:tcW w:w="3118" w:type="dxa"/>
            <w:vMerge/>
            <w:shd w:val="clear" w:color="auto" w:fill="FFFFFF"/>
          </w:tcPr>
          <w:p w:rsidR="00201087" w:rsidRPr="00372507" w:rsidRDefault="00201087" w:rsidP="003E379A">
            <w:pPr>
              <w:pStyle w:val="Tabletext"/>
              <w:rPr>
                <w:rFonts w:cs="Arial"/>
                <w:sz w:val="18"/>
                <w:szCs w:val="18"/>
              </w:rPr>
            </w:pPr>
          </w:p>
        </w:tc>
        <w:tc>
          <w:tcPr>
            <w:tcW w:w="851" w:type="dxa"/>
            <w:vMerge/>
            <w:shd w:val="clear" w:color="auto" w:fill="FFFFFF"/>
          </w:tcPr>
          <w:p w:rsidR="00201087" w:rsidRPr="00372507" w:rsidRDefault="00201087" w:rsidP="003E379A">
            <w:pPr>
              <w:pStyle w:val="Tabletext"/>
              <w:rPr>
                <w:rFonts w:cs="Arial"/>
                <w:sz w:val="18"/>
                <w:szCs w:val="18"/>
              </w:rPr>
            </w:pPr>
          </w:p>
        </w:tc>
      </w:tr>
    </w:tbl>
    <w:p w:rsidR="00201087" w:rsidRDefault="00201087" w:rsidP="00201087">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rsidR="00201087" w:rsidRPr="0017501A" w:rsidRDefault="00201087" w:rsidP="00201087">
      <w:pPr>
        <w:rPr>
          <w:b/>
          <w:sz w:val="28"/>
          <w:szCs w:val="28"/>
        </w:rPr>
      </w:pPr>
      <w:r w:rsidRPr="00A15AFF">
        <w:rPr>
          <w:sz w:val="18"/>
          <w:szCs w:val="18"/>
        </w:rPr>
        <w:br w:type="page"/>
      </w:r>
      <w:r w:rsidRPr="0017501A">
        <w:rPr>
          <w:b/>
          <w:sz w:val="28"/>
          <w:szCs w:val="28"/>
        </w:rPr>
        <w:lastRenderedPageBreak/>
        <w:t>Annual Governance Statement (Part 2)</w:t>
      </w:r>
    </w:p>
    <w:p w:rsidR="00201087" w:rsidRDefault="00201087" w:rsidP="00201087">
      <w:pPr>
        <w:spacing w:before="20" w:after="20" w:line="240" w:lineRule="atLeast"/>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tblPr>
      <w:tblGrid>
        <w:gridCol w:w="4277"/>
        <w:gridCol w:w="567"/>
        <w:gridCol w:w="567"/>
        <w:gridCol w:w="567"/>
        <w:gridCol w:w="4394"/>
      </w:tblGrid>
      <w:tr w:rsidR="00201087" w:rsidRPr="00681DA1" w:rsidTr="003E379A">
        <w:trPr>
          <w:trHeight w:val="300"/>
        </w:trPr>
        <w:tc>
          <w:tcPr>
            <w:tcW w:w="4277" w:type="dxa"/>
            <w:vMerge w:val="restart"/>
            <w:shd w:val="clear" w:color="auto" w:fill="B01717"/>
          </w:tcPr>
          <w:p w:rsidR="00201087" w:rsidRPr="00A63E9C" w:rsidRDefault="00201087" w:rsidP="003E379A">
            <w:pPr>
              <w:pStyle w:val="Tableheading"/>
            </w:pPr>
          </w:p>
        </w:tc>
        <w:tc>
          <w:tcPr>
            <w:tcW w:w="567" w:type="dxa"/>
            <w:shd w:val="clear" w:color="auto" w:fill="B01717"/>
          </w:tcPr>
          <w:p w:rsidR="00201087" w:rsidRDefault="00201087" w:rsidP="003E379A">
            <w:pPr>
              <w:pStyle w:val="Tableheading"/>
              <w:jc w:val="center"/>
            </w:pPr>
          </w:p>
        </w:tc>
        <w:tc>
          <w:tcPr>
            <w:tcW w:w="1134" w:type="dxa"/>
            <w:gridSpan w:val="2"/>
            <w:shd w:val="clear" w:color="auto" w:fill="B01717"/>
          </w:tcPr>
          <w:p w:rsidR="00201087" w:rsidRPr="00A63E9C" w:rsidRDefault="00201087" w:rsidP="003E379A">
            <w:pPr>
              <w:pStyle w:val="Tableheading"/>
              <w:jc w:val="center"/>
            </w:pPr>
            <w:r>
              <w:t>Agreed?</w:t>
            </w:r>
          </w:p>
        </w:tc>
        <w:tc>
          <w:tcPr>
            <w:tcW w:w="4394" w:type="dxa"/>
            <w:vMerge w:val="restart"/>
            <w:shd w:val="clear" w:color="auto" w:fill="B01717"/>
          </w:tcPr>
          <w:p w:rsidR="00201087" w:rsidRPr="00A63E9C" w:rsidRDefault="00201087" w:rsidP="003E379A">
            <w:pPr>
              <w:pStyle w:val="Tableheading"/>
            </w:pPr>
            <w:r w:rsidRPr="00372507">
              <w:t xml:space="preserve">‘YES’ means that the </w:t>
            </w:r>
            <w:r>
              <w:fldChar w:fldCharType="begin">
                <w:ffData>
                  <w:name w:val=""/>
                  <w:enabled/>
                  <w:calcOnExit w:val="0"/>
                  <w:textInput>
                    <w:default w:val="Council/Board/ Committee"/>
                  </w:textInput>
                </w:ffData>
              </w:fldChar>
            </w:r>
            <w:r>
              <w:instrText xml:space="preserve"> FORMTEXT </w:instrText>
            </w:r>
            <w:r>
              <w:fldChar w:fldCharType="separate"/>
            </w:r>
            <w:r>
              <w:rPr>
                <w:noProof/>
              </w:rPr>
              <w:t>Council/Board/ Committee</w:t>
            </w:r>
            <w:r>
              <w:fldChar w:fldCharType="end"/>
            </w:r>
            <w:r w:rsidRPr="00372507">
              <w:t>:</w:t>
            </w:r>
          </w:p>
        </w:tc>
      </w:tr>
      <w:tr w:rsidR="00201087" w:rsidRPr="00681DA1" w:rsidTr="003E379A">
        <w:trPr>
          <w:trHeight w:val="300"/>
        </w:trPr>
        <w:tc>
          <w:tcPr>
            <w:tcW w:w="4277" w:type="dxa"/>
            <w:vMerge/>
            <w:shd w:val="clear" w:color="auto" w:fill="B01717"/>
          </w:tcPr>
          <w:p w:rsidR="00201087" w:rsidRPr="00A63E9C" w:rsidRDefault="00201087" w:rsidP="003E379A">
            <w:pPr>
              <w:pStyle w:val="Tableheading"/>
            </w:pPr>
          </w:p>
        </w:tc>
        <w:tc>
          <w:tcPr>
            <w:tcW w:w="567" w:type="dxa"/>
            <w:tcBorders>
              <w:bottom w:val="single" w:sz="8" w:space="0" w:color="BFBFBF"/>
            </w:tcBorders>
            <w:shd w:val="clear" w:color="auto" w:fill="B01717"/>
          </w:tcPr>
          <w:p w:rsidR="00201087" w:rsidRPr="00A63E9C" w:rsidRDefault="00201087" w:rsidP="003E379A">
            <w:pPr>
              <w:pStyle w:val="Tableheading"/>
              <w:jc w:val="center"/>
            </w:pPr>
            <w:r>
              <w:t>Yes</w:t>
            </w:r>
          </w:p>
        </w:tc>
        <w:tc>
          <w:tcPr>
            <w:tcW w:w="567" w:type="dxa"/>
            <w:tcBorders>
              <w:bottom w:val="single" w:sz="8" w:space="0" w:color="BFBFBF"/>
            </w:tcBorders>
            <w:shd w:val="clear" w:color="auto" w:fill="B01717"/>
          </w:tcPr>
          <w:p w:rsidR="00201087" w:rsidRPr="00A63E9C" w:rsidRDefault="00201087" w:rsidP="003E379A">
            <w:pPr>
              <w:pStyle w:val="Tableheading"/>
              <w:jc w:val="center"/>
            </w:pPr>
            <w:r>
              <w:t>No*</w:t>
            </w:r>
          </w:p>
        </w:tc>
        <w:tc>
          <w:tcPr>
            <w:tcW w:w="567" w:type="dxa"/>
            <w:tcBorders>
              <w:bottom w:val="single" w:sz="8" w:space="0" w:color="BFBFBF"/>
            </w:tcBorders>
            <w:shd w:val="clear" w:color="auto" w:fill="B01717"/>
          </w:tcPr>
          <w:p w:rsidR="00201087" w:rsidRPr="00A63E9C" w:rsidRDefault="00201087" w:rsidP="003E379A">
            <w:pPr>
              <w:pStyle w:val="Tableheading"/>
              <w:jc w:val="center"/>
            </w:pPr>
            <w:r>
              <w:t>N/A</w:t>
            </w:r>
          </w:p>
        </w:tc>
        <w:tc>
          <w:tcPr>
            <w:tcW w:w="4394" w:type="dxa"/>
            <w:vMerge/>
            <w:tcBorders>
              <w:bottom w:val="single" w:sz="8" w:space="0" w:color="BFBFBF"/>
            </w:tcBorders>
            <w:shd w:val="clear" w:color="auto" w:fill="B01717"/>
          </w:tcPr>
          <w:p w:rsidR="00201087" w:rsidRPr="00A63E9C" w:rsidRDefault="00201087" w:rsidP="003E379A">
            <w:pPr>
              <w:pStyle w:val="Tableheading"/>
            </w:pPr>
          </w:p>
        </w:tc>
      </w:tr>
      <w:tr w:rsidR="00201087" w:rsidRPr="00681DA1" w:rsidTr="003E379A">
        <w:trPr>
          <w:trHeight w:hRule="exact" w:val="1282"/>
        </w:trPr>
        <w:tc>
          <w:tcPr>
            <w:tcW w:w="4277" w:type="dxa"/>
            <w:shd w:val="clear" w:color="auto" w:fill="FFFFFF"/>
          </w:tcPr>
          <w:p w:rsidR="00201087" w:rsidRPr="00AC7923" w:rsidRDefault="00201087" w:rsidP="003E379A">
            <w:pPr>
              <w:pStyle w:val="Tabletext"/>
              <w:ind w:left="318" w:hanging="318"/>
              <w:rPr>
                <w:rFonts w:cs="Arial"/>
                <w:sz w:val="18"/>
                <w:szCs w:val="18"/>
              </w:rPr>
            </w:pPr>
            <w:r w:rsidRPr="00AC7923">
              <w:rPr>
                <w:rFonts w:cs="Arial"/>
                <w:b/>
                <w:sz w:val="18"/>
                <w:szCs w:val="18"/>
              </w:rPr>
              <w:t>1.</w:t>
            </w:r>
            <w:r w:rsidRPr="00AC7923">
              <w:rPr>
                <w:rFonts w:cs="Arial"/>
                <w:sz w:val="18"/>
                <w:szCs w:val="18"/>
              </w:rPr>
              <w:tab/>
              <w:t xml:space="preserve">We have </w:t>
            </w:r>
            <w:r>
              <w:rPr>
                <w:rFonts w:cs="Arial"/>
                <w:sz w:val="18"/>
                <w:szCs w:val="18"/>
              </w:rPr>
              <w:t>prepared and approved minutes for all meetings held by the Council (including its committees) that accurately record the business transacted and the decisions made by the Council or committee.</w: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2" type="#_x0000_t75" style="width:13.5pt;height:21.75pt" o:ole="" filled="t" fillcolor="#f2dbdb">
                  <v:imagedata r:id="rId53" o:title=""/>
                </v:shape>
                <w:control r:id="rId54" w:name="OptionButton133621" w:shapeid="_x0000_i1092"/>
              </w:objec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1" type="#_x0000_t75" style="width:13.5pt;height:21.75pt" o:ole="" filled="t" fillcolor="#f2dbdb">
                  <v:imagedata r:id="rId55" o:title=""/>
                </v:shape>
                <w:control r:id="rId56" w:name="OptionButton1336111" w:shapeid="_x0000_i1091"/>
              </w:objec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90" type="#_x0000_t75" style="width:13.5pt;height:21.75pt" o:ole="" filled="t" fillcolor="#f2dbdb">
                  <v:imagedata r:id="rId57" o:title=""/>
                </v:shape>
                <w:control r:id="rId58" w:name="OptionButton133611" w:shapeid="_x0000_i1090"/>
              </w:object>
            </w:r>
          </w:p>
        </w:tc>
        <w:tc>
          <w:tcPr>
            <w:tcW w:w="4394" w:type="dxa"/>
            <w:shd w:val="clear" w:color="auto" w:fill="FFFFFF"/>
          </w:tcPr>
          <w:p w:rsidR="00201087" w:rsidRPr="00AC7923" w:rsidRDefault="00201087" w:rsidP="003E379A">
            <w:pPr>
              <w:spacing w:before="40" w:after="40" w:line="240" w:lineRule="atLeast"/>
              <w:ind w:left="34" w:hanging="1"/>
              <w:rPr>
                <w:rFonts w:cs="Arial"/>
                <w:sz w:val="18"/>
                <w:szCs w:val="18"/>
              </w:rPr>
            </w:pPr>
            <w:r w:rsidRPr="00AC7923">
              <w:rPr>
                <w:rFonts w:cs="Arial"/>
                <w:sz w:val="18"/>
                <w:szCs w:val="18"/>
              </w:rPr>
              <w:t xml:space="preserve">Has </w:t>
            </w:r>
            <w:r>
              <w:rPr>
                <w:rFonts w:cs="Arial"/>
                <w:sz w:val="18"/>
                <w:szCs w:val="18"/>
              </w:rPr>
              <w:t>kept and approved minutes in accordance with Schedule 12, Paragraph 41 of the Local Government Act 1972.</w:t>
            </w:r>
          </w:p>
        </w:tc>
      </w:tr>
      <w:tr w:rsidR="00201087" w:rsidRPr="00681DA1" w:rsidTr="003E379A">
        <w:trPr>
          <w:trHeight w:hRule="exact" w:val="1570"/>
        </w:trPr>
        <w:tc>
          <w:tcPr>
            <w:tcW w:w="4277" w:type="dxa"/>
            <w:shd w:val="clear" w:color="auto" w:fill="FFFFFF"/>
          </w:tcPr>
          <w:p w:rsidR="00201087" w:rsidRPr="00AC7923" w:rsidRDefault="00201087" w:rsidP="003E379A">
            <w:pPr>
              <w:pStyle w:val="Tabletext"/>
              <w:ind w:left="318" w:hanging="318"/>
              <w:rPr>
                <w:rFonts w:cs="Arial"/>
                <w:sz w:val="18"/>
                <w:szCs w:val="18"/>
              </w:rPr>
            </w:pPr>
            <w:r w:rsidRPr="00AC7923">
              <w:rPr>
                <w:rFonts w:cs="Arial"/>
                <w:b/>
                <w:sz w:val="18"/>
                <w:szCs w:val="18"/>
              </w:rPr>
              <w:t>2.</w:t>
            </w:r>
            <w:r w:rsidRPr="00AC7923">
              <w:rPr>
                <w:rFonts w:cs="Arial"/>
                <w:sz w:val="18"/>
                <w:szCs w:val="18"/>
              </w:rPr>
              <w:tab/>
            </w:r>
            <w:r>
              <w:rPr>
                <w:rFonts w:cs="Arial"/>
                <w:sz w:val="18"/>
                <w:szCs w:val="18"/>
              </w:rPr>
              <w:t>We have ensured that the Council’s minutes (including those of its committees) are available for public inspection and have been published electronically.</w: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89" type="#_x0000_t75" style="width:13.5pt;height:21.75pt" o:ole="" filled="t" fillcolor="#f2dbdb">
                  <v:imagedata r:id="rId59" o:title=""/>
                </v:shape>
                <w:control r:id="rId60" w:name="OptionButton133622" w:shapeid="_x0000_i1089"/>
              </w:objec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88" type="#_x0000_t75" style="width:13.5pt;height:21.75pt" o:ole="" filled="t" fillcolor="#f2dbdb">
                  <v:imagedata r:id="rId61" o:title=""/>
                </v:shape>
                <w:control r:id="rId62" w:name="OptionButton1336121" w:shapeid="_x0000_i1088"/>
              </w:object>
            </w:r>
          </w:p>
        </w:tc>
        <w:tc>
          <w:tcPr>
            <w:tcW w:w="567" w:type="dxa"/>
            <w:shd w:val="clear" w:color="auto" w:fill="F2DBDB"/>
            <w:vAlign w:val="center"/>
          </w:tcPr>
          <w:p w:rsidR="00201087" w:rsidRPr="00681DA1" w:rsidRDefault="00201087" w:rsidP="003E379A">
            <w:pPr>
              <w:jc w:val="center"/>
            </w:pPr>
            <w:r w:rsidRPr="00681DA1">
              <w:rPr>
                <w:rFonts w:cs="Arial"/>
                <w:sz w:val="18"/>
                <w:szCs w:val="18"/>
              </w:rPr>
              <w:object w:dxaOrig="225" w:dyaOrig="225">
                <v:shape id="_x0000_i1087" type="#_x0000_t75" style="width:13.5pt;height:21.75pt" o:ole="" filled="t" fillcolor="#f2dbdb">
                  <v:imagedata r:id="rId63" o:title=""/>
                </v:shape>
                <w:control r:id="rId64" w:name="OptionButton133612" w:shapeid="_x0000_i1087"/>
              </w:object>
            </w:r>
          </w:p>
        </w:tc>
        <w:tc>
          <w:tcPr>
            <w:tcW w:w="4394" w:type="dxa"/>
            <w:shd w:val="clear" w:color="auto" w:fill="auto"/>
          </w:tcPr>
          <w:p w:rsidR="00201087" w:rsidRPr="00AC7923" w:rsidRDefault="00201087" w:rsidP="003E379A">
            <w:pPr>
              <w:spacing w:before="40" w:after="40" w:line="240" w:lineRule="atLeast"/>
              <w:rPr>
                <w:rFonts w:cs="Arial"/>
                <w:sz w:val="18"/>
                <w:szCs w:val="18"/>
              </w:rPr>
            </w:pPr>
            <w:r w:rsidRPr="00AC7923">
              <w:rPr>
                <w:rFonts w:cs="Arial"/>
                <w:sz w:val="18"/>
                <w:szCs w:val="18"/>
              </w:rPr>
              <w:t xml:space="preserve">Has </w:t>
            </w:r>
            <w:r>
              <w:rPr>
                <w:rFonts w:cs="Arial"/>
                <w:sz w:val="18"/>
                <w:szCs w:val="18"/>
              </w:rPr>
              <w:t>made arrangements for the minutes to be available for public inspection in accordance with section 228 of the Local Government Act 1972 and has published the minutes on its website in accordance with section 55 of the Local Government (Democracy) (Wales) Act 2013.</w:t>
            </w:r>
          </w:p>
        </w:tc>
      </w:tr>
    </w:tbl>
    <w:p w:rsidR="00201087" w:rsidRPr="00A63E9C" w:rsidRDefault="00201087" w:rsidP="00201087">
      <w:pPr>
        <w:pStyle w:val="Tabletext"/>
        <w:rPr>
          <w:rFonts w:cs="Arial"/>
          <w:sz w:val="18"/>
          <w:szCs w:val="18"/>
        </w:rPr>
      </w:pPr>
      <w:r w:rsidRPr="00A63E9C">
        <w:rPr>
          <w:rFonts w:cs="Arial"/>
          <w:sz w:val="18"/>
          <w:szCs w:val="18"/>
        </w:rPr>
        <w:t>* Please delete as appropriate.</w:t>
      </w:r>
    </w:p>
    <w:p w:rsidR="00201087" w:rsidRPr="003A48C3" w:rsidRDefault="00201087" w:rsidP="00201087">
      <w:pPr>
        <w:pStyle w:val="Heading3"/>
        <w:spacing w:before="240"/>
        <w:rPr>
          <w:b w:val="0"/>
          <w:color w:val="auto"/>
          <w:sz w:val="28"/>
          <w:szCs w:val="28"/>
        </w:rPr>
      </w:pPr>
      <w:r>
        <w:rPr>
          <w:color w:val="auto"/>
          <w:sz w:val="28"/>
          <w:szCs w:val="28"/>
        </w:rPr>
        <w:t xml:space="preserve">Council/Board/Committee </w:t>
      </w:r>
      <w:r w:rsidRPr="00881988">
        <w:rPr>
          <w:color w:val="auto"/>
          <w:sz w:val="28"/>
          <w:szCs w:val="28"/>
        </w:rPr>
        <w:t>approval</w:t>
      </w:r>
      <w:r>
        <w:rPr>
          <w:color w:val="auto"/>
          <w:sz w:val="28"/>
          <w:szCs w:val="28"/>
        </w:rPr>
        <w:t xml:space="preserve"> and certification</w:t>
      </w:r>
    </w:p>
    <w:p w:rsidR="00201087" w:rsidRPr="003A48C3" w:rsidRDefault="00201087" w:rsidP="00201087">
      <w:pPr>
        <w:rPr>
          <w:sz w:val="18"/>
          <w:szCs w:val="18"/>
        </w:rPr>
      </w:pPr>
      <w:r w:rsidRPr="001B1075">
        <w:rPr>
          <w:rFonts w:cs="Arial"/>
          <w:noProof/>
          <w:sz w:val="18"/>
          <w:szCs w:val="18"/>
        </w:rPr>
        <w:t xml:space="preserve">The </w:t>
      </w:r>
      <w:r>
        <w:rPr>
          <w:rFonts w:cs="Arial"/>
          <w:noProof/>
          <w:sz w:val="18"/>
          <w:szCs w:val="18"/>
        </w:rPr>
        <w:t xml:space="preserve">Council is </w:t>
      </w:r>
      <w:r w:rsidRPr="003A48C3">
        <w:rPr>
          <w:sz w:val="18"/>
          <w:szCs w:val="18"/>
        </w:rPr>
        <w:t>responsible for the preparation of the accounting statements in accordance with the requirements of the Accounts and Audit (Wales) Regulations 2014 and for the preparation of the Annual Governance Statement.</w:t>
      </w:r>
    </w:p>
    <w:p w:rsidR="00201087" w:rsidRDefault="00201087" w:rsidP="00201087">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tblPr>
      <w:tblGrid>
        <w:gridCol w:w="5529"/>
        <w:gridCol w:w="4961"/>
      </w:tblGrid>
      <w:tr w:rsidR="00201087" w:rsidRPr="00681DA1" w:rsidTr="003E379A">
        <w:trPr>
          <w:trHeight w:val="414"/>
        </w:trPr>
        <w:tc>
          <w:tcPr>
            <w:tcW w:w="5529" w:type="dxa"/>
            <w:vMerge w:val="restart"/>
            <w:shd w:val="clear" w:color="auto" w:fill="FFFFFF"/>
          </w:tcPr>
          <w:p w:rsidR="00201087" w:rsidRPr="00681DA1" w:rsidRDefault="00201087" w:rsidP="003E379A">
            <w:pPr>
              <w:spacing w:before="40" w:after="40" w:line="240" w:lineRule="atLeast"/>
              <w:rPr>
                <w:rFonts w:cs="Arial"/>
                <w:b/>
                <w:sz w:val="18"/>
                <w:szCs w:val="18"/>
              </w:rPr>
            </w:pPr>
            <w:r w:rsidRPr="00681DA1">
              <w:rPr>
                <w:rFonts w:cs="Arial"/>
                <w:b/>
                <w:sz w:val="18"/>
                <w:szCs w:val="18"/>
              </w:rPr>
              <w:t>Certification by the RFO</w:t>
            </w:r>
          </w:p>
          <w:p w:rsidR="00201087" w:rsidRPr="00681DA1" w:rsidRDefault="00201087" w:rsidP="003E379A">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presents</w:t>
            </w:r>
            <w:r w:rsidRPr="00681DA1">
              <w:rPr>
                <w:rFonts w:cs="Arial"/>
                <w:sz w:val="18"/>
                <w:szCs w:val="18"/>
              </w:rPr>
              <w:t xml:space="preserve"> fairly the financial p</w:t>
            </w:r>
            <w:bookmarkStart w:id="1" w:name="_GoBack"/>
            <w:bookmarkEnd w:id="1"/>
            <w:r w:rsidRPr="00681DA1">
              <w:rPr>
                <w:rFonts w:cs="Arial"/>
                <w:sz w:val="18"/>
                <w:szCs w:val="18"/>
              </w:rPr>
              <w:t xml:space="preserve">osition of </w:t>
            </w:r>
            <w:r w:rsidRPr="00681DA1">
              <w:rPr>
                <w:rFonts w:cs="Arial"/>
                <w:noProof/>
                <w:sz w:val="18"/>
                <w:szCs w:val="18"/>
              </w:rPr>
              <w:t>the</w:t>
            </w:r>
            <w:r>
              <w:rPr>
                <w:rFonts w:cs="Arial"/>
                <w:noProof/>
                <w:sz w:val="18"/>
                <w:szCs w:val="18"/>
              </w:rPr>
              <w:t xml:space="preserve"> Council</w:t>
            </w:r>
            <w:r w:rsidRPr="00681DA1">
              <w:rPr>
                <w:rFonts w:cs="Arial"/>
                <w:sz w:val="18"/>
                <w:szCs w:val="18"/>
              </w:rPr>
              <w:t xml:space="preserve">, and its income and expenditure, or properly presents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2020</w:t>
            </w:r>
            <w:r w:rsidRPr="00681DA1">
              <w:rPr>
                <w:rFonts w:cs="Arial"/>
                <w:sz w:val="18"/>
                <w:szCs w:val="18"/>
              </w:rPr>
              <w:t>.</w:t>
            </w:r>
          </w:p>
        </w:tc>
        <w:tc>
          <w:tcPr>
            <w:tcW w:w="4961" w:type="dxa"/>
            <w:tcBorders>
              <w:bottom w:val="single" w:sz="8" w:space="0" w:color="BFBFBF"/>
            </w:tcBorders>
            <w:shd w:val="clear" w:color="auto" w:fill="FFFFFF"/>
          </w:tcPr>
          <w:p w:rsidR="00201087" w:rsidRPr="00681DA1" w:rsidRDefault="00201087" w:rsidP="003E379A">
            <w:pPr>
              <w:spacing w:before="40" w:after="40" w:line="240" w:lineRule="atLeast"/>
              <w:rPr>
                <w:rFonts w:cs="Arial"/>
                <w:b/>
                <w:sz w:val="18"/>
                <w:szCs w:val="18"/>
              </w:rPr>
            </w:pPr>
            <w:r w:rsidRPr="00681DA1">
              <w:rPr>
                <w:rFonts w:cs="Arial"/>
                <w:b/>
                <w:sz w:val="18"/>
                <w:szCs w:val="18"/>
              </w:rPr>
              <w:t xml:space="preserve">Approval by the </w:t>
            </w:r>
            <w:r>
              <w:rPr>
                <w:rFonts w:cs="Arial"/>
                <w:b/>
                <w:bCs/>
                <w:noProof/>
                <w:sz w:val="18"/>
                <w:szCs w:val="18"/>
              </w:rPr>
              <w:t>Council</w:t>
            </w:r>
          </w:p>
          <w:p w:rsidR="00201087" w:rsidRPr="00681DA1" w:rsidRDefault="00201087" w:rsidP="003E379A">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Pr>
                <w:rFonts w:cs="Arial"/>
                <w:noProof/>
                <w:sz w:val="18"/>
                <w:szCs w:val="18"/>
              </w:rPr>
              <w:t xml:space="preserve"> Council </w:t>
            </w:r>
            <w:r w:rsidRPr="00681DA1">
              <w:rPr>
                <w:rFonts w:cs="Arial"/>
                <w:noProof/>
                <w:sz w:val="18"/>
                <w:szCs w:val="18"/>
              </w:rPr>
              <w:t>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201087" w:rsidRPr="00681DA1" w:rsidTr="003E379A">
        <w:trPr>
          <w:trHeight w:val="20"/>
        </w:trPr>
        <w:tc>
          <w:tcPr>
            <w:tcW w:w="5529" w:type="dxa"/>
            <w:vMerge/>
            <w:tcBorders>
              <w:bottom w:val="single" w:sz="8" w:space="0" w:color="BFBFBF"/>
            </w:tcBorders>
            <w:shd w:val="clear" w:color="auto" w:fill="FFFFFF"/>
          </w:tcPr>
          <w:p w:rsidR="00201087" w:rsidRPr="00681DA1" w:rsidRDefault="00201087" w:rsidP="003E379A">
            <w:pPr>
              <w:spacing w:before="120" w:after="120" w:line="240" w:lineRule="auto"/>
              <w:rPr>
                <w:rFonts w:ascii="Calibri" w:hAnsi="Calibri"/>
                <w:b/>
                <w:sz w:val="18"/>
                <w:szCs w:val="18"/>
              </w:rPr>
            </w:pPr>
          </w:p>
        </w:tc>
        <w:tc>
          <w:tcPr>
            <w:tcW w:w="4961" w:type="dxa"/>
            <w:shd w:val="clear" w:color="auto" w:fill="F2DBDB"/>
            <w:vAlign w:val="center"/>
          </w:tcPr>
          <w:p w:rsidR="00201087" w:rsidRPr="001B1075" w:rsidRDefault="00201087" w:rsidP="003E379A">
            <w:pPr>
              <w:pStyle w:val="Tabletext"/>
              <w:rPr>
                <w:rFonts w:cs="Arial"/>
                <w:b/>
                <w:sz w:val="18"/>
                <w:szCs w:val="18"/>
              </w:rPr>
            </w:pPr>
            <w:r w:rsidRPr="001B1075">
              <w:rPr>
                <w:rFonts w:cs="Arial"/>
                <w:b/>
                <w:noProof/>
                <w:sz w:val="18"/>
                <w:szCs w:val="18"/>
              </w:rPr>
              <w:t xml:space="preserve">Minute ref: </w:t>
            </w:r>
          </w:p>
        </w:tc>
      </w:tr>
      <w:tr w:rsidR="00201087" w:rsidRPr="00681DA1" w:rsidTr="003E379A">
        <w:trPr>
          <w:trHeight w:val="339"/>
        </w:trPr>
        <w:tc>
          <w:tcPr>
            <w:tcW w:w="5529"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RFO signature:</w:t>
            </w:r>
            <w:r w:rsidRPr="00681DA1">
              <w:rPr>
                <w:rFonts w:ascii="Calibri" w:hAnsi="Calibri" w:cs="Arial"/>
                <w:sz w:val="18"/>
                <w:szCs w:val="18"/>
              </w:rPr>
              <w:t xml:space="preserve"> </w:t>
            </w:r>
          </w:p>
        </w:tc>
        <w:tc>
          <w:tcPr>
            <w:tcW w:w="4961"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681DA1">
              <w:rPr>
                <w:rFonts w:ascii="Calibri" w:hAnsi="Calibri" w:cs="Arial"/>
                <w:sz w:val="18"/>
                <w:szCs w:val="18"/>
              </w:rPr>
              <w:t xml:space="preserve"> </w:t>
            </w:r>
          </w:p>
        </w:tc>
      </w:tr>
      <w:tr w:rsidR="00201087" w:rsidRPr="00681DA1" w:rsidTr="003E379A">
        <w:trPr>
          <w:trHeight w:val="324"/>
        </w:trPr>
        <w:tc>
          <w:tcPr>
            <w:tcW w:w="5529"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Name</w:t>
            </w:r>
          </w:p>
        </w:tc>
        <w:tc>
          <w:tcPr>
            <w:tcW w:w="4961"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Name</w:t>
            </w:r>
          </w:p>
        </w:tc>
      </w:tr>
      <w:tr w:rsidR="00201087" w:rsidRPr="00681DA1" w:rsidTr="003E379A">
        <w:trPr>
          <w:trHeight w:val="324"/>
        </w:trPr>
        <w:tc>
          <w:tcPr>
            <w:tcW w:w="5529"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c>
          <w:tcPr>
            <w:tcW w:w="4961"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r>
    </w:tbl>
    <w:p w:rsidR="00201087" w:rsidRDefault="00201087" w:rsidP="00201087">
      <w:pPr>
        <w:pStyle w:val="Heading3"/>
        <w:spacing w:before="240" w:after="240"/>
        <w:rPr>
          <w:b w:val="0"/>
          <w:color w:val="auto"/>
        </w:rPr>
      </w:pPr>
      <w:r w:rsidRPr="004F52DF">
        <w:rPr>
          <w:color w:val="auto"/>
        </w:rPr>
        <w:t>Council</w:t>
      </w:r>
      <w:r>
        <w:rPr>
          <w:b w:val="0"/>
          <w:color w:val="auto"/>
        </w:rPr>
        <w:t xml:space="preserve"> </w:t>
      </w:r>
      <w:r w:rsidRPr="00881988">
        <w:rPr>
          <w:color w:val="auto"/>
        </w:rPr>
        <w:t>r</w:t>
      </w:r>
      <w:r>
        <w:rPr>
          <w:color w:val="auto"/>
        </w:rPr>
        <w:t>e-</w:t>
      </w:r>
      <w:r w:rsidRPr="00B57AFC">
        <w:rPr>
          <w:color w:val="auto"/>
        </w:rPr>
        <w:t xml:space="preserve">approval and </w:t>
      </w:r>
      <w:r>
        <w:rPr>
          <w:color w:val="auto"/>
        </w:rPr>
        <w:t>re-</w:t>
      </w:r>
      <w:r w:rsidRPr="00B57AFC">
        <w:rPr>
          <w:color w:val="auto"/>
        </w:rPr>
        <w:t>certification</w:t>
      </w:r>
      <w:r>
        <w:rPr>
          <w:color w:val="auto"/>
        </w:rPr>
        <w:t xml:space="preserve"> (only required if the Annual Return has been amended at audit)</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tblPr>
      <w:tblGrid>
        <w:gridCol w:w="5529"/>
        <w:gridCol w:w="4961"/>
      </w:tblGrid>
      <w:tr w:rsidR="00201087" w:rsidRPr="00681DA1" w:rsidTr="003E379A">
        <w:trPr>
          <w:trHeight w:val="414"/>
        </w:trPr>
        <w:tc>
          <w:tcPr>
            <w:tcW w:w="5529" w:type="dxa"/>
            <w:vMerge w:val="restart"/>
            <w:shd w:val="clear" w:color="auto" w:fill="FFFFFF"/>
          </w:tcPr>
          <w:p w:rsidR="00201087" w:rsidRPr="00681DA1" w:rsidRDefault="00201087" w:rsidP="003E379A">
            <w:pPr>
              <w:spacing w:before="40" w:after="40" w:line="240" w:lineRule="atLeast"/>
              <w:rPr>
                <w:rFonts w:cs="Arial"/>
                <w:b/>
                <w:sz w:val="18"/>
                <w:szCs w:val="18"/>
              </w:rPr>
            </w:pPr>
            <w:r w:rsidRPr="00681DA1">
              <w:rPr>
                <w:rFonts w:cs="Arial"/>
                <w:b/>
                <w:sz w:val="18"/>
                <w:szCs w:val="18"/>
              </w:rPr>
              <w:t>Certification by the RFO</w:t>
            </w:r>
          </w:p>
          <w:p w:rsidR="00201087" w:rsidRPr="00681DA1" w:rsidRDefault="00201087" w:rsidP="003E379A">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presents</w:t>
            </w:r>
            <w:r w:rsidRPr="00681DA1">
              <w:rPr>
                <w:rFonts w:cs="Arial"/>
                <w:sz w:val="18"/>
                <w:szCs w:val="18"/>
              </w:rPr>
              <w:t xml:space="preserve"> fairly the financial position of the</w:t>
            </w:r>
            <w:r>
              <w:rPr>
                <w:rFonts w:cs="Arial"/>
                <w:noProof/>
                <w:sz w:val="18"/>
                <w:szCs w:val="18"/>
              </w:rPr>
              <w:t xml:space="preserve"> Council</w:t>
            </w:r>
            <w:r w:rsidRPr="00681DA1">
              <w:rPr>
                <w:rFonts w:cs="Arial"/>
                <w:sz w:val="18"/>
                <w:szCs w:val="18"/>
              </w:rPr>
              <w:t xml:space="preserve">, and its income and expenditure, or properly presents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2020</w:t>
            </w:r>
            <w:r w:rsidRPr="00681DA1">
              <w:rPr>
                <w:rFonts w:cs="Arial"/>
                <w:sz w:val="18"/>
                <w:szCs w:val="18"/>
              </w:rPr>
              <w:t>.</w:t>
            </w:r>
          </w:p>
        </w:tc>
        <w:tc>
          <w:tcPr>
            <w:tcW w:w="4961" w:type="dxa"/>
            <w:tcBorders>
              <w:bottom w:val="single" w:sz="8" w:space="0" w:color="BFBFBF"/>
            </w:tcBorders>
            <w:shd w:val="clear" w:color="auto" w:fill="FFFFFF"/>
          </w:tcPr>
          <w:p w:rsidR="00201087" w:rsidRPr="00681DA1" w:rsidRDefault="00201087" w:rsidP="003E379A">
            <w:pPr>
              <w:spacing w:before="40" w:after="40" w:line="240" w:lineRule="atLeast"/>
              <w:rPr>
                <w:rFonts w:cs="Arial"/>
                <w:b/>
                <w:sz w:val="18"/>
                <w:szCs w:val="18"/>
              </w:rPr>
            </w:pPr>
            <w:r w:rsidRPr="00681DA1">
              <w:rPr>
                <w:rFonts w:cs="Arial"/>
                <w:b/>
                <w:sz w:val="18"/>
                <w:szCs w:val="18"/>
              </w:rPr>
              <w:t xml:space="preserve">Approval by the </w:t>
            </w:r>
            <w:r>
              <w:rPr>
                <w:rFonts w:cs="Arial"/>
                <w:b/>
                <w:bCs/>
                <w:noProof/>
                <w:sz w:val="18"/>
                <w:szCs w:val="18"/>
              </w:rPr>
              <w:t>Council</w:t>
            </w:r>
          </w:p>
          <w:p w:rsidR="00201087" w:rsidRPr="00681DA1" w:rsidRDefault="00201087" w:rsidP="003E379A">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Pr>
                <w:rFonts w:cs="Arial"/>
                <w:noProof/>
                <w:sz w:val="18"/>
                <w:szCs w:val="18"/>
              </w:rPr>
              <w:t xml:space="preserve">Council </w:t>
            </w:r>
            <w:r w:rsidRPr="00681DA1">
              <w:rPr>
                <w:rFonts w:cs="Arial"/>
                <w:noProof/>
                <w:sz w:val="18"/>
                <w:szCs w:val="18"/>
              </w:rPr>
              <w:t>under</w:t>
            </w:r>
            <w:r w:rsidRPr="00681DA1">
              <w:rPr>
                <w:rFonts w:cs="Arial"/>
                <w:sz w:val="18"/>
                <w:szCs w:val="18"/>
              </w:rPr>
              <w:t xml:space="preserve"> minute reference:</w:t>
            </w:r>
          </w:p>
        </w:tc>
      </w:tr>
      <w:tr w:rsidR="00201087" w:rsidRPr="00681DA1" w:rsidTr="003E379A">
        <w:trPr>
          <w:trHeight w:val="20"/>
        </w:trPr>
        <w:tc>
          <w:tcPr>
            <w:tcW w:w="5529" w:type="dxa"/>
            <w:vMerge/>
            <w:tcBorders>
              <w:bottom w:val="single" w:sz="8" w:space="0" w:color="BFBFBF"/>
            </w:tcBorders>
            <w:shd w:val="clear" w:color="auto" w:fill="FFFFFF"/>
          </w:tcPr>
          <w:p w:rsidR="00201087" w:rsidRPr="00681DA1" w:rsidRDefault="00201087" w:rsidP="003E379A">
            <w:pPr>
              <w:spacing w:before="120" w:after="120" w:line="240" w:lineRule="auto"/>
              <w:rPr>
                <w:rFonts w:ascii="Calibri" w:hAnsi="Calibri"/>
                <w:b/>
                <w:sz w:val="18"/>
                <w:szCs w:val="18"/>
              </w:rPr>
            </w:pPr>
          </w:p>
        </w:tc>
        <w:tc>
          <w:tcPr>
            <w:tcW w:w="4961" w:type="dxa"/>
            <w:shd w:val="clear" w:color="auto" w:fill="F2DBDB"/>
            <w:vAlign w:val="center"/>
          </w:tcPr>
          <w:p w:rsidR="00201087" w:rsidRPr="00DE27D3" w:rsidRDefault="00201087" w:rsidP="003E379A">
            <w:pPr>
              <w:pStyle w:val="Tabletext"/>
              <w:rPr>
                <w:rFonts w:cs="Arial"/>
                <w:b/>
                <w:sz w:val="18"/>
                <w:szCs w:val="18"/>
              </w:rPr>
            </w:pPr>
            <w:r>
              <w:rPr>
                <w:rFonts w:cs="Arial"/>
                <w:b/>
                <w:noProof/>
                <w:sz w:val="18"/>
                <w:szCs w:val="18"/>
              </w:rPr>
              <w:t>Minute ref:</w:t>
            </w:r>
          </w:p>
        </w:tc>
      </w:tr>
      <w:tr w:rsidR="00201087" w:rsidRPr="00681DA1" w:rsidTr="003E379A">
        <w:trPr>
          <w:trHeight w:val="339"/>
        </w:trPr>
        <w:tc>
          <w:tcPr>
            <w:tcW w:w="5529"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RFO signature:</w:t>
            </w:r>
            <w:r w:rsidRPr="00681DA1">
              <w:rPr>
                <w:rFonts w:ascii="Calibri" w:hAnsi="Calibri" w:cs="Arial"/>
                <w:sz w:val="18"/>
                <w:szCs w:val="18"/>
              </w:rPr>
              <w:t xml:space="preserve"> </w:t>
            </w:r>
          </w:p>
        </w:tc>
        <w:tc>
          <w:tcPr>
            <w:tcW w:w="4961"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681DA1">
              <w:rPr>
                <w:rFonts w:ascii="Calibri" w:hAnsi="Calibri" w:cs="Arial"/>
                <w:sz w:val="18"/>
                <w:szCs w:val="18"/>
              </w:rPr>
              <w:t xml:space="preserve"> </w:t>
            </w:r>
          </w:p>
        </w:tc>
      </w:tr>
      <w:tr w:rsidR="00201087" w:rsidRPr="00681DA1" w:rsidTr="003E379A">
        <w:trPr>
          <w:trHeight w:val="324"/>
        </w:trPr>
        <w:tc>
          <w:tcPr>
            <w:tcW w:w="5529"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c>
          <w:tcPr>
            <w:tcW w:w="4961"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r>
      <w:tr w:rsidR="00201087" w:rsidRPr="00681DA1" w:rsidTr="003E379A">
        <w:trPr>
          <w:trHeight w:val="324"/>
        </w:trPr>
        <w:tc>
          <w:tcPr>
            <w:tcW w:w="5529"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Date</w:t>
            </w:r>
            <w:r>
              <w:rPr>
                <w:rFonts w:cs="Arial"/>
                <w:b/>
                <w:sz w:val="18"/>
                <w:szCs w:val="18"/>
              </w:rPr>
              <w:t>:</w:t>
            </w:r>
          </w:p>
        </w:tc>
        <w:tc>
          <w:tcPr>
            <w:tcW w:w="4961" w:type="dxa"/>
            <w:shd w:val="clear" w:color="auto" w:fill="F2DBDB"/>
          </w:tcPr>
          <w:p w:rsidR="00201087" w:rsidRPr="00681DA1" w:rsidRDefault="00201087" w:rsidP="003E379A">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r>
    </w:tbl>
    <w:p w:rsidR="004F4D03" w:rsidRDefault="00201087">
      <w:r>
        <w:rPr>
          <w:b/>
        </w:rPr>
        <w:br w:type="page"/>
      </w:r>
    </w:p>
    <w:sectPr w:rsidR="004F4D03"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3">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01087"/>
    <w:rsid w:val="00013791"/>
    <w:rsid w:val="000237C5"/>
    <w:rsid w:val="0003361D"/>
    <w:rsid w:val="00062BE6"/>
    <w:rsid w:val="000662E7"/>
    <w:rsid w:val="00096FAC"/>
    <w:rsid w:val="000B6305"/>
    <w:rsid w:val="000C0936"/>
    <w:rsid w:val="000D7F8C"/>
    <w:rsid w:val="001251AA"/>
    <w:rsid w:val="0015103D"/>
    <w:rsid w:val="00154B31"/>
    <w:rsid w:val="001642B2"/>
    <w:rsid w:val="00186CEF"/>
    <w:rsid w:val="001871D9"/>
    <w:rsid w:val="001A2101"/>
    <w:rsid w:val="001D0519"/>
    <w:rsid w:val="001F67CC"/>
    <w:rsid w:val="00201087"/>
    <w:rsid w:val="00205905"/>
    <w:rsid w:val="002451FA"/>
    <w:rsid w:val="00272708"/>
    <w:rsid w:val="002A2B14"/>
    <w:rsid w:val="002A5025"/>
    <w:rsid w:val="002E2C0D"/>
    <w:rsid w:val="0033253A"/>
    <w:rsid w:val="00376BF6"/>
    <w:rsid w:val="00381172"/>
    <w:rsid w:val="003C2A30"/>
    <w:rsid w:val="003C5B45"/>
    <w:rsid w:val="003D5A4A"/>
    <w:rsid w:val="003E02E9"/>
    <w:rsid w:val="003E0C3D"/>
    <w:rsid w:val="004174DF"/>
    <w:rsid w:val="00430165"/>
    <w:rsid w:val="004411FA"/>
    <w:rsid w:val="004C15F6"/>
    <w:rsid w:val="004D58C9"/>
    <w:rsid w:val="004F21E5"/>
    <w:rsid w:val="0050677D"/>
    <w:rsid w:val="00512071"/>
    <w:rsid w:val="005204CF"/>
    <w:rsid w:val="00525021"/>
    <w:rsid w:val="005275B7"/>
    <w:rsid w:val="00542669"/>
    <w:rsid w:val="0057303B"/>
    <w:rsid w:val="005846FC"/>
    <w:rsid w:val="00584DC1"/>
    <w:rsid w:val="005872E3"/>
    <w:rsid w:val="005A700E"/>
    <w:rsid w:val="005C7039"/>
    <w:rsid w:val="005E12DE"/>
    <w:rsid w:val="00616351"/>
    <w:rsid w:val="006326B0"/>
    <w:rsid w:val="00681A19"/>
    <w:rsid w:val="006832B8"/>
    <w:rsid w:val="006C65AD"/>
    <w:rsid w:val="00710CBF"/>
    <w:rsid w:val="0072038F"/>
    <w:rsid w:val="00767AEF"/>
    <w:rsid w:val="007A048B"/>
    <w:rsid w:val="007B0C45"/>
    <w:rsid w:val="007E2711"/>
    <w:rsid w:val="00825293"/>
    <w:rsid w:val="008714A7"/>
    <w:rsid w:val="00883DF3"/>
    <w:rsid w:val="0089056C"/>
    <w:rsid w:val="008A5C6A"/>
    <w:rsid w:val="008B4CB7"/>
    <w:rsid w:val="008C2312"/>
    <w:rsid w:val="008C73E6"/>
    <w:rsid w:val="008D4D7F"/>
    <w:rsid w:val="008E3239"/>
    <w:rsid w:val="008F2B7F"/>
    <w:rsid w:val="008F566D"/>
    <w:rsid w:val="00932F08"/>
    <w:rsid w:val="0095679D"/>
    <w:rsid w:val="00986773"/>
    <w:rsid w:val="009A0554"/>
    <w:rsid w:val="009B4CD2"/>
    <w:rsid w:val="009C4B77"/>
    <w:rsid w:val="009C4BE0"/>
    <w:rsid w:val="009D10AE"/>
    <w:rsid w:val="009F6947"/>
    <w:rsid w:val="00A0242F"/>
    <w:rsid w:val="00A12B0E"/>
    <w:rsid w:val="00A4434E"/>
    <w:rsid w:val="00A457AE"/>
    <w:rsid w:val="00A60221"/>
    <w:rsid w:val="00A6191D"/>
    <w:rsid w:val="00A77820"/>
    <w:rsid w:val="00AB67E7"/>
    <w:rsid w:val="00AD055E"/>
    <w:rsid w:val="00AE24EE"/>
    <w:rsid w:val="00AF5A15"/>
    <w:rsid w:val="00B17892"/>
    <w:rsid w:val="00B217C7"/>
    <w:rsid w:val="00B27D5B"/>
    <w:rsid w:val="00B4434D"/>
    <w:rsid w:val="00B47111"/>
    <w:rsid w:val="00B5335E"/>
    <w:rsid w:val="00B90E51"/>
    <w:rsid w:val="00BA159F"/>
    <w:rsid w:val="00BC0323"/>
    <w:rsid w:val="00BE4D43"/>
    <w:rsid w:val="00C35930"/>
    <w:rsid w:val="00C47662"/>
    <w:rsid w:val="00CC54DB"/>
    <w:rsid w:val="00CD025C"/>
    <w:rsid w:val="00CD357A"/>
    <w:rsid w:val="00CE433A"/>
    <w:rsid w:val="00CF1F69"/>
    <w:rsid w:val="00D048B4"/>
    <w:rsid w:val="00D11E2C"/>
    <w:rsid w:val="00D17136"/>
    <w:rsid w:val="00D50246"/>
    <w:rsid w:val="00D56A85"/>
    <w:rsid w:val="00D816DB"/>
    <w:rsid w:val="00D92DEB"/>
    <w:rsid w:val="00D977D3"/>
    <w:rsid w:val="00DB6F0E"/>
    <w:rsid w:val="00DC6EB1"/>
    <w:rsid w:val="00DE09D4"/>
    <w:rsid w:val="00E222E0"/>
    <w:rsid w:val="00E3606E"/>
    <w:rsid w:val="00EA0770"/>
    <w:rsid w:val="00EE20B9"/>
    <w:rsid w:val="00EE5660"/>
    <w:rsid w:val="00F06815"/>
    <w:rsid w:val="00F06F6D"/>
    <w:rsid w:val="00F158E4"/>
    <w:rsid w:val="00F17242"/>
    <w:rsid w:val="00F55905"/>
    <w:rsid w:val="00F56A8F"/>
    <w:rsid w:val="00F66BD9"/>
    <w:rsid w:val="00F75573"/>
    <w:rsid w:val="00F872AA"/>
    <w:rsid w:val="00F97A02"/>
    <w:rsid w:val="00FB49A7"/>
    <w:rsid w:val="00FF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87"/>
    <w:pPr>
      <w:spacing w:before="60" w:after="60" w:line="280" w:lineRule="atLeast"/>
    </w:pPr>
    <w:rPr>
      <w:rFonts w:ascii="Arial" w:eastAsia="Calibri" w:hAnsi="Arial" w:cs="Times New Roman"/>
      <w:sz w:val="20"/>
    </w:rPr>
  </w:style>
  <w:style w:type="paragraph" w:styleId="Heading1">
    <w:name w:val="heading 1"/>
    <w:basedOn w:val="Normal"/>
    <w:next w:val="Normal"/>
    <w:link w:val="Heading1Char"/>
    <w:uiPriority w:val="9"/>
    <w:qFormat/>
    <w:rsid w:val="000662E7"/>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rsid w:val="000662E7"/>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0662E7"/>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Theme="majorHAnsi" w:eastAsiaTheme="majorEastAsia" w:hAnsiTheme="majorHAnsi" w:cstheme="majorBidi"/>
      <w:b/>
      <w:bCs/>
      <w:color w:val="0B5294" w:themeColor="accent1" w:themeShade="BF"/>
      <w:sz w:val="28"/>
      <w:szCs w:val="28"/>
      <w:lang w:val="cy-GB"/>
    </w:rPr>
  </w:style>
  <w:style w:type="character" w:customStyle="1" w:styleId="Heading2Char">
    <w:name w:val="Heading 2 Char"/>
    <w:basedOn w:val="DefaultParagraphFont"/>
    <w:link w:val="Heading2"/>
    <w:uiPriority w:val="9"/>
    <w:semiHidden/>
    <w:rsid w:val="000662E7"/>
    <w:rPr>
      <w:rFonts w:asciiTheme="majorHAnsi" w:eastAsiaTheme="majorEastAsia" w:hAnsiTheme="majorHAnsi" w:cstheme="majorBidi"/>
      <w:b/>
      <w:bCs/>
      <w:color w:val="0F6FC6" w:themeColor="accent1"/>
      <w:sz w:val="26"/>
      <w:szCs w:val="26"/>
      <w:lang w:val="cy-GB"/>
    </w:rPr>
  </w:style>
  <w:style w:type="character" w:customStyle="1" w:styleId="Heading3Char">
    <w:name w:val="Heading 3 Char"/>
    <w:basedOn w:val="DefaultParagraphFont"/>
    <w:link w:val="Heading3"/>
    <w:uiPriority w:val="9"/>
    <w:rsid w:val="000662E7"/>
    <w:rPr>
      <w:rFonts w:asciiTheme="majorHAnsi" w:eastAsiaTheme="majorEastAsia" w:hAnsiTheme="majorHAnsi" w:cstheme="majorBidi"/>
      <w:b/>
      <w:bCs/>
      <w:color w:val="0F6FC6" w:themeColor="accent1"/>
      <w:lang w:val="cy-GB"/>
    </w:rPr>
  </w:style>
  <w:style w:type="character" w:customStyle="1" w:styleId="Heading4Char">
    <w:name w:val="Heading 4 Char"/>
    <w:basedOn w:val="DefaultParagraphFont"/>
    <w:link w:val="Heading4"/>
    <w:uiPriority w:val="9"/>
    <w:semiHidden/>
    <w:rsid w:val="000662E7"/>
    <w:rPr>
      <w:rFonts w:asciiTheme="majorHAnsi" w:eastAsiaTheme="majorEastAsia" w:hAnsiTheme="majorHAnsi" w:cstheme="majorBidi"/>
      <w:b/>
      <w:bCs/>
      <w:i/>
      <w:iCs/>
      <w:color w:val="0F6FC6" w:themeColor="accent1"/>
      <w:lang w:val="cy-GB"/>
    </w:rPr>
  </w:style>
  <w:style w:type="character" w:customStyle="1" w:styleId="Heading5Char">
    <w:name w:val="Heading 5 Char"/>
    <w:basedOn w:val="DefaultParagraphFont"/>
    <w:link w:val="Heading5"/>
    <w:uiPriority w:val="9"/>
    <w:semiHidden/>
    <w:rsid w:val="000662E7"/>
    <w:rPr>
      <w:rFonts w:asciiTheme="majorHAnsi" w:eastAsiaTheme="majorEastAsia" w:hAnsiTheme="majorHAnsi" w:cstheme="majorBidi"/>
      <w:color w:val="073662" w:themeColor="accent1" w:themeShade="7F"/>
      <w:lang w:val="cy-GB"/>
    </w:rPr>
  </w:style>
  <w:style w:type="character" w:customStyle="1" w:styleId="Heading6Char">
    <w:name w:val="Heading 6 Char"/>
    <w:basedOn w:val="DefaultParagraphFont"/>
    <w:link w:val="Heading6"/>
    <w:uiPriority w:val="9"/>
    <w:semiHidden/>
    <w:rsid w:val="000662E7"/>
    <w:rPr>
      <w:rFonts w:asciiTheme="majorHAnsi" w:eastAsiaTheme="majorEastAsia" w:hAnsiTheme="majorHAnsi" w:cstheme="majorBidi"/>
      <w:i/>
      <w:iCs/>
      <w:color w:val="073662" w:themeColor="accent1" w:themeShade="7F"/>
      <w:lang w:val="cy-GB"/>
    </w:rPr>
  </w:style>
  <w:style w:type="character" w:customStyle="1" w:styleId="Heading7Char">
    <w:name w:val="Heading 7 Char"/>
    <w:basedOn w:val="DefaultParagraphFont"/>
    <w:link w:val="Heading7"/>
    <w:uiPriority w:val="9"/>
    <w:semiHidden/>
    <w:rsid w:val="000662E7"/>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0662E7"/>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0662E7"/>
    <w:rPr>
      <w:rFonts w:asciiTheme="majorHAnsi" w:eastAsiaTheme="majorEastAsia" w:hAnsiTheme="majorHAnsi" w:cstheme="majorBidi"/>
      <w:i/>
      <w:iCs/>
      <w:color w:val="404040" w:themeColor="text1" w:themeTint="BF"/>
      <w:sz w:val="20"/>
      <w:szCs w:val="20"/>
      <w:lang w:val="cy-GB"/>
    </w:rPr>
  </w:style>
  <w:style w:type="paragraph" w:styleId="Caption">
    <w:name w:val="caption"/>
    <w:basedOn w:val="Normal"/>
    <w:next w:val="Normal"/>
    <w:uiPriority w:val="35"/>
    <w:semiHidden/>
    <w:unhideWhenUsed/>
    <w:qFormat/>
    <w:rsid w:val="000662E7"/>
    <w:rPr>
      <w:b/>
      <w:bCs/>
      <w:color w:val="0F6FC6" w:themeColor="accent1"/>
      <w:sz w:val="18"/>
      <w:szCs w:val="18"/>
    </w:rPr>
  </w:style>
  <w:style w:type="paragraph" w:styleId="Title">
    <w:name w:val="Title"/>
    <w:basedOn w:val="Normal"/>
    <w:next w:val="Normal"/>
    <w:link w:val="TitleChar"/>
    <w:uiPriority w:val="10"/>
    <w:qFormat/>
    <w:rsid w:val="000662E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0662E7"/>
    <w:rPr>
      <w:rFonts w:asciiTheme="majorHAnsi" w:eastAsiaTheme="majorEastAsia" w:hAnsiTheme="majorHAnsi" w:cstheme="majorBidi"/>
      <w:color w:val="03485B" w:themeColor="text2" w:themeShade="BF"/>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asciiTheme="majorHAnsi" w:eastAsiaTheme="majorEastAsia" w:hAnsiTheme="majorHAnsi" w:cstheme="majorBidi"/>
      <w:i/>
      <w:iCs/>
      <w:color w:val="0F6FC6" w:themeColor="accent1"/>
      <w:spacing w:val="15"/>
      <w:szCs w:val="24"/>
    </w:rPr>
  </w:style>
  <w:style w:type="character" w:customStyle="1" w:styleId="SubtitleChar">
    <w:name w:val="Subtitle Char"/>
    <w:basedOn w:val="DefaultParagraphFont"/>
    <w:link w:val="Subtitle"/>
    <w:uiPriority w:val="11"/>
    <w:rsid w:val="000662E7"/>
    <w:rPr>
      <w:rFonts w:asciiTheme="majorHAnsi" w:eastAsiaTheme="majorEastAsia" w:hAnsiTheme="majorHAnsi" w:cstheme="majorBidi"/>
      <w:i/>
      <w:iCs/>
      <w:color w:val="0F6FC6" w:themeColor="accent1"/>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themeColor="text1"/>
    </w:rPr>
  </w:style>
  <w:style w:type="character" w:customStyle="1" w:styleId="QuoteChar">
    <w:name w:val="Quote Char"/>
    <w:basedOn w:val="DefaultParagraphFont"/>
    <w:link w:val="Quote"/>
    <w:uiPriority w:val="29"/>
    <w:rsid w:val="000662E7"/>
    <w:rPr>
      <w:i/>
      <w:iCs/>
      <w:color w:val="000000" w:themeColor="text1"/>
      <w:lang w:val="cy-GB"/>
    </w:rPr>
  </w:style>
  <w:style w:type="paragraph" w:styleId="IntenseQuote">
    <w:name w:val="Intense Quote"/>
    <w:basedOn w:val="Normal"/>
    <w:next w:val="Normal"/>
    <w:link w:val="IntenseQuoteChar"/>
    <w:uiPriority w:val="30"/>
    <w:qFormat/>
    <w:rsid w:val="000662E7"/>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662E7"/>
    <w:rPr>
      <w:b/>
      <w:bCs/>
      <w:i/>
      <w:iCs/>
      <w:color w:val="0F6FC6" w:themeColor="accent1"/>
      <w:lang w:val="cy-GB"/>
    </w:rPr>
  </w:style>
  <w:style w:type="character" w:styleId="SubtleEmphasis">
    <w:name w:val="Subtle Emphasis"/>
    <w:uiPriority w:val="19"/>
    <w:qFormat/>
    <w:rsid w:val="000662E7"/>
    <w:rPr>
      <w:i/>
      <w:iCs/>
      <w:color w:val="808080" w:themeColor="text1" w:themeTint="7F"/>
    </w:rPr>
  </w:style>
  <w:style w:type="character" w:styleId="IntenseEmphasis">
    <w:name w:val="Intense Emphasis"/>
    <w:uiPriority w:val="21"/>
    <w:qFormat/>
    <w:rsid w:val="000662E7"/>
    <w:rPr>
      <w:b/>
      <w:bCs/>
      <w:i/>
      <w:iCs/>
      <w:color w:val="0F6FC6" w:themeColor="accent1"/>
    </w:rPr>
  </w:style>
  <w:style w:type="character" w:styleId="SubtleReference">
    <w:name w:val="Subtle Reference"/>
    <w:uiPriority w:val="31"/>
    <w:qFormat/>
    <w:rsid w:val="000662E7"/>
    <w:rPr>
      <w:smallCaps/>
      <w:color w:val="009DD9" w:themeColor="accent2"/>
      <w:u w:val="single"/>
    </w:rPr>
  </w:style>
  <w:style w:type="character" w:styleId="IntenseReference">
    <w:name w:val="Intense Reference"/>
    <w:uiPriority w:val="32"/>
    <w:qFormat/>
    <w:rsid w:val="000662E7"/>
    <w:rPr>
      <w:b/>
      <w:bCs/>
      <w:smallCaps/>
      <w:color w:val="009DD9" w:themeColor="accent2"/>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paragraph" w:customStyle="1" w:styleId="Tableheading">
    <w:name w:val="Table heading"/>
    <w:basedOn w:val="Normal"/>
    <w:link w:val="TableheadingChar"/>
    <w:qFormat/>
    <w:rsid w:val="00201087"/>
    <w:pPr>
      <w:spacing w:before="40" w:after="40" w:line="240" w:lineRule="atLeast"/>
    </w:pPr>
    <w:rPr>
      <w:b/>
      <w:color w:val="FFFFFF"/>
      <w:sz w:val="18"/>
      <w:szCs w:val="20"/>
      <w:lang w:eastAsia="en-GB"/>
    </w:rPr>
  </w:style>
  <w:style w:type="character" w:customStyle="1" w:styleId="TableheadingChar">
    <w:name w:val="Table heading Char"/>
    <w:link w:val="Tableheading"/>
    <w:rsid w:val="00201087"/>
    <w:rPr>
      <w:rFonts w:ascii="Arial" w:eastAsia="Calibri" w:hAnsi="Arial" w:cs="Times New Roman"/>
      <w:b/>
      <w:color w:val="FFFFFF"/>
      <w:sz w:val="18"/>
      <w:szCs w:val="20"/>
      <w:lang w:eastAsia="en-GB"/>
    </w:rPr>
  </w:style>
  <w:style w:type="paragraph" w:customStyle="1" w:styleId="Tablebullets">
    <w:name w:val="Table bullets"/>
    <w:basedOn w:val="Normal"/>
    <w:link w:val="TablebulletsChar"/>
    <w:qFormat/>
    <w:rsid w:val="00201087"/>
    <w:pPr>
      <w:numPr>
        <w:numId w:val="4"/>
      </w:numPr>
      <w:tabs>
        <w:tab w:val="left" w:pos="284"/>
      </w:tabs>
      <w:spacing w:before="40" w:after="40" w:line="240" w:lineRule="atLeast"/>
    </w:pPr>
  </w:style>
  <w:style w:type="paragraph" w:customStyle="1" w:styleId="Tabletext">
    <w:name w:val="Table text"/>
    <w:basedOn w:val="Normal"/>
    <w:link w:val="TabletextChar"/>
    <w:qFormat/>
    <w:rsid w:val="00201087"/>
    <w:pPr>
      <w:spacing w:before="40" w:after="40" w:line="240" w:lineRule="atLeast"/>
    </w:pPr>
  </w:style>
  <w:style w:type="character" w:customStyle="1" w:styleId="TabletextChar">
    <w:name w:val="Table text Char"/>
    <w:link w:val="Tabletext"/>
    <w:rsid w:val="00201087"/>
    <w:rPr>
      <w:rFonts w:ascii="Arial" w:eastAsia="Calibri" w:hAnsi="Arial" w:cs="Times New Roman"/>
      <w:sz w:val="20"/>
    </w:rPr>
  </w:style>
  <w:style w:type="character" w:customStyle="1" w:styleId="TablebulletsChar">
    <w:name w:val="Table bullets Char"/>
    <w:link w:val="Tablebullets"/>
    <w:rsid w:val="00201087"/>
    <w:rPr>
      <w:rFonts w:ascii="Arial" w:eastAsia="Calibri" w:hAnsi="Arial" w:cs="Times New Roman"/>
      <w:sz w:val="20"/>
    </w:rPr>
  </w:style>
  <w:style w:type="paragraph" w:customStyle="1" w:styleId="Appendixbullets">
    <w:name w:val="Appendix bullets"/>
    <w:basedOn w:val="Normal"/>
    <w:qFormat/>
    <w:rsid w:val="00201087"/>
    <w:pPr>
      <w:numPr>
        <w:numId w:val="3"/>
      </w:numPr>
      <w:tabs>
        <w:tab w:val="left" w:pos="567"/>
      </w:tabs>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11.wmf"/><Relationship Id="rId39" Type="http://schemas.openxmlformats.org/officeDocument/2006/relationships/control" Target="activeX/activeX18.xml"/><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2.xml"/><Relationship Id="rId50" Type="http://schemas.openxmlformats.org/officeDocument/2006/relationships/control" Target="activeX/activeX24.xml"/><Relationship Id="rId55" Type="http://schemas.openxmlformats.org/officeDocument/2006/relationships/image" Target="media/image25.wmf"/><Relationship Id="rId63" Type="http://schemas.openxmlformats.org/officeDocument/2006/relationships/image" Target="media/image29.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control" Target="activeX/activeX26.xml"/><Relationship Id="rId62"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7.xml"/><Relationship Id="rId40" Type="http://schemas.openxmlformats.org/officeDocument/2006/relationships/image" Target="media/image18.wmf"/><Relationship Id="rId45" Type="http://schemas.openxmlformats.org/officeDocument/2006/relationships/control" Target="activeX/activeX21.xml"/><Relationship Id="rId53" Type="http://schemas.openxmlformats.org/officeDocument/2006/relationships/image" Target="media/image24.wmf"/><Relationship Id="rId58" Type="http://schemas.openxmlformats.org/officeDocument/2006/relationships/control" Target="activeX/activeX28.xml"/><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3.xml"/><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image" Target="media/image20.wmf"/><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2.wmf"/><Relationship Id="rId56" Type="http://schemas.openxmlformats.org/officeDocument/2006/relationships/control" Target="activeX/activeX27.xml"/><Relationship Id="rId64" Type="http://schemas.openxmlformats.org/officeDocument/2006/relationships/control" Target="activeX/activeX31.xml"/><Relationship Id="rId8" Type="http://schemas.openxmlformats.org/officeDocument/2006/relationships/control" Target="activeX/activeX2.xm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8401</Characters>
  <Application>Microsoft Office Word</Application>
  <DocSecurity>0</DocSecurity>
  <Lines>70</Lines>
  <Paragraphs>19</Paragraphs>
  <ScaleCrop>false</ScaleCrop>
  <Company>Grizli777</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2020-09-27T14:15:00Z</dcterms:created>
  <dcterms:modified xsi:type="dcterms:W3CDTF">2020-09-27T14:15:00Z</dcterms:modified>
</cp:coreProperties>
</file>