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F" w:rsidRPr="00487432" w:rsidRDefault="005A11BF" w:rsidP="005A11B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487432">
        <w:rPr>
          <w:b/>
          <w:bCs/>
          <w:color w:val="FF0000"/>
          <w:sz w:val="28"/>
          <w:szCs w:val="28"/>
          <w:u w:val="single"/>
        </w:rPr>
        <w:t xml:space="preserve">CYNGOR CYMUNED </w:t>
      </w:r>
      <w:r>
        <w:rPr>
          <w:b/>
          <w:bCs/>
          <w:color w:val="FF0000"/>
          <w:sz w:val="28"/>
          <w:szCs w:val="28"/>
          <w:u w:val="single"/>
        </w:rPr>
        <w:t>DYFFRYN ARDUDWY A TALYBONT</w:t>
      </w:r>
    </w:p>
    <w:p w:rsidR="005A11BF" w:rsidRDefault="005A11BF" w:rsidP="005A11BF">
      <w:pPr>
        <w:jc w:val="center"/>
        <w:rPr>
          <w:b/>
          <w:bCs/>
          <w:sz w:val="28"/>
          <w:szCs w:val="28"/>
        </w:rPr>
      </w:pPr>
      <w:r w:rsidRPr="00487432">
        <w:rPr>
          <w:b/>
          <w:bCs/>
          <w:color w:val="FF0000"/>
          <w:sz w:val="28"/>
          <w:szCs w:val="28"/>
          <w:u w:val="single"/>
        </w:rPr>
        <w:t>RHEOLAU ARIANNOL</w:t>
      </w:r>
    </w:p>
    <w:p w:rsidR="005A11BF" w:rsidRDefault="005A11BF" w:rsidP="005A11BF">
      <w:pPr>
        <w:jc w:val="center"/>
        <w:rPr>
          <w:b/>
          <w:bCs/>
          <w:sz w:val="28"/>
          <w:szCs w:val="28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CYFFREDINOL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Mae’r rheolau ariannol yn rheoli rheolaeth ariannol y Cyngor a’r Cyngor yn unig all eu newid neu eu diwygio trwy benderfyniad.  Mae’r Cyngor yn gyfrifol yn ôl y gyfraith am sicrhau bod ei rheolaeth ariannol yn ddigonol ac effeithiol a bod gan y Cyngor system gadarn o reolaeth ariannol sy’n cynorthwyo’r Cyngor i gyflawni ei wasanaethau yn effeithiol, gan gynnwys trefniadau ar gyfer rheolaeth risg ac atal a darganfod twyll a llygredd.  Pwrpas y rheolau ariannol yw dangos sut mae’r Cyngor yn cyflawni’r cyfrifoldebau hyn.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Penodwyd y Clerc yn Swyddog Ariannol Cyfrifol ar gyfer y Cyngor hwn a bydd y rheolau hyn yn berthnasol yn hynny o beth.  Bydd y Clerc yn gweithredu o dan arweiniad polisi’r Cyngor, yn gweinyddu materion ariannol y Cyngor yn unol ag arferion priodol.  Bydd y Clerc yn penderfynu ar ran y Cyngor ei gofnodion cyfrifon, a’i systemau rheolaeth gyfrifyddol.  Bydd y Clerc yn gofalu y cedwir at y systemau rheolaeth gyfrifyddol ac y cedwir cofnodion cyfrifo’r Cyngor a’u bod yn cael eu cadw’n gyfredol yn unol ag arferion priodol.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cynhyrchu gwybodaeth rheolaeth ariannol yn ôl gofyn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O leiaf unwaith y flwyddyn cyn cymeradwyo’r adroddiad blynyddol, bydd y Cyngor yn cynnal adolygiad o effeithiolrwydd ei system rheolaeth fewnol a fydd yn unol ag arferion priodol.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Yn y rheolau ariannol hyn, bydd cyfeiriadau at y Rheoliadau Cyfrifo ac Archwilio yn golygu’r Rheoliadau a gyhoeddwyd trwy adran 27 Deddf Comisiwn Archwilio 1998 ac sydd ar waith ar y pryd.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Yn y rheolau ariannol hyn bydd y term ‘arferion priodol’ yn cyfeirio at y canllawiau a gyhoeddwyd yn ‘Governance and Accountability in local Councils in England and Wales – a Practitioners’ Guide’ a gyhoeddir ar y cyd gan NALC A SLCC ac sy’n cael ei ddiweddaru o bryd i’w gilydd.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AMCANGYFRIFON BLYNYDDOL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amcangyfrifon manwl o bob derbyniad a thaliad gan gynnwys y defnydd o arian wrth gefn a phob ffynhonnell ariannu ar gyfer y flwyddyn yn cael eu paratoi bob blwyddyn gan y Clerc ar ffurf cyllideb i’w thrafod gan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Cyngor yn adolygu’r gyllideb heb fod yn hwyrach na mis Ionawr bob blwyddyn a bydd yn pennu’r Praesept ar gyfer y flwyddyn ariannol ganlynol.  Bydd y Clerc yn rhoi manylion y Praesept i’w awdurdod bilio a bydd yn rhoi copi o’r gyllideb a gymeradwywyd i bob aelod.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Y cyllidebau blynyddol fydd yn ffurfiol sylfaen rheolaeth ariannol ar gyfer y flwyddyn i ddod.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RHEOLAETH GYLLIDEBOL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Gellir gwario arian ar eitemau refeniw i fyny at y symiau a gynhwyswyd ar gyfer y dosbarth hwnnw o warian yn y gyllideb a gymeradwywyd.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cheir gwario unrhyw arian fydd yn fwy na’r swm sydd yn y gyllideb refeniw ar gyfer y dosbarth hwnnw o wariant.  Yn ystod y flwyddyn dan sylw a chyda chydsyniad y Cyngor ar ôl llawn ystyried y goblygiadau ar gyfer gwasanaethau cyhoeddus, gellir symud symiau sydd ar gael a heb eu gwario i benawdau cyllideb eraill neu i gronfa wrth gefn penodedig yn ôl y galw.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darparu’n rheolaidd i’r Cyngor ddatganiad o dderbyniadau a thaliadau hyd hynny o dan holl benawdau’r gyllideb, gan gymharu union wariant hyd at y dyddiad dan sylw gyda’r hyn a fwriadwyd yn y gyllideb.  Caiff y datganiadau hyn eu paratoi o leiaf hyd at ddiwedd pob chwarter ariannol.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Gall y Clerc wario arian ar ran y Cyngor sy’n angenrheidiol er mwyn gwneud unrhyw waith atgyweirio neu waith arall y mae cymaint o frys yn ei gylch fel bod rhaid ei wneud yn syth, boed darpariaeth gyllidebol ar ei gyfer ai peidio, i fyny at uchafswm o £500.  Bydd y Clerc yn rhoi gwybod i’r Cyngor am y camau a gymerwyd cyn gynted ag y bo modd wedi hynny.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cheir cario arian heb ei wario yn y gyllideb refeniw ymlaen i’r flwyddyn ganlynol oni bai ei fod yn cael ei roi mewn cronfa wrth gefn benodedig trwy benderfyniad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 ellir gwario unrhyw arian ar unrhyw brosiect cyfalaf ac ni ellir cytuno unrhyw gontract na derbyn unrhyw dendr ar gyfer gwariant cyfalaf oni bai fod y Cyngor yn fodlon fod yr arian angenrheidiol ar gael, neu y cafwyd y caniatâd benthyca angenrheidiol.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Caiff pob gwaith cyfalaf ei weinyddu yn unol â Rheolau Sefydlog a Rheolau Ariannol y Cyngor ar gyfer contractau.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CYFRIFO AC ARCHWILIO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holl weithdrefnau cyfrifo a chofnodion ariannol y Cyngor yn cael eu pennu gan y Clerc yn unol â’r Rheolau Cyfrifo ac Archwilio.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llenwi datganiadau ariannol blynyddol y Cyngor, gan gynnwys adroddiad blynyddol y Cyngor, cyn gynted ag y bo hynny’n ymarferol wedi diwedd y flwyddyn ariannol a bydd yn eu cyflwyno ac yn rhoi gwybod i’r Cyngor y gwnaed hynny.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llenwi cyfrifon y Cyngor sy’n gynwysedig yn yr Adroddiad Blynyddol (fel y’i darperir gan yr Archwilydd a benodir o dro i dro gan y Comisiwn Archwilio) a bydd yn cyflwyno’r Adroddiad Blynyddol i’w gadarnhau a’i awdurdodi gan y Cyngor o fewn y cyfnodau amser a nodir yn y Rheoliadau Cyfrifo ac Archwilio.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sicrhau bod system ddigonol ac effeithiol ar gyfer cynnal archwiliadau mewnol o waith cyfrifo, ariannol ac o fathau eraill y Cyngor yn unol ag arferion priodol.  Bydd unrhyw un o swyddogion neu aelodau’r Cyngor, ar gais y Clerc neu’r Archwilydd Mewnol yn darparu unrhyw rai o’r dogfennau’r Cyngor y mae’r Clerc neu’r Archwilydd Mewnol yn credu sy’n angenrheidiol at ddibenion yr archwiliad mewnol a byddan yn rhoi i’r Clerc neu’r Archwilydd Mewnol unrhyw wybodaeth neu esboniad y mae’r Clerc neu’r Archwilydd Mewnol yn eu hystyried yn angenrheidiol i’r perwyl hwnnw.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Penodir yr Archwilydd Mewnol gan y Cyngor a bydd yn cyflawni’r gwaith y gofynna’r Cyngor amdano yn unol ag arferion priodol.  Bydd yr Archwilydd Mewnol, a fydd yn gymwys ac yn annibynnol ar y Cyngor, yn cyflwyno adroddiad ysgrifenedig rheolaidd i’r Cyngor, neu’n bersonol, gydag o leiaf un adroddiad ysgrifenedig blynyddol ar gyfer pob blwyddyn ariannol.  Er mwyn arddangos gwrthrychedd ac annibyniaeth, ni fydd gan yr Archwilydd Mewnol unrhyw fuddiannau croes ac ni fydd ganddo/ganddi unrhyw gysylltiad â gwaith penderfyniadau ariannol a rheolaeth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gwneud trefniadau ar gyfer y cyfle i archwilio cyfrifon, llyfrau a thalebau ac ar gyfer arddangos neu gyhoeddi unrhyw hysbysiadau a datganiadau cyfrifon sy’n ofynnol trwy Ddeddf Comisiwn Archwilio 1998 a’r Rheoliadau Cyfrifo ac Archwilio.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Clerc, cyn gynted ag y bo’n ymarferol, yn dwyn i sylw pob Cynghorydd unrhyw ohebiaeth neu adroddiadau gan yr Archwilydd Mewnol neu Allanol, oni bai fod yr ohebiaeth yn ymwneud â mater cwbl weinyddol yn unig.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TREFNIADAU BANCIO A SIECIAU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trefniadau bancio’r Cyngor, gan gynnwys Mandad Banc, yn cael eu gwneud gan y Clerc a dylent gael eu cymeradwyo gan y Cyngor.  Dylent gael eu hadolygu’n rheolaidd i sicrhau eu bod yn effeithlon.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rhestr o daliadau angenrheidiol, a fydd yn rhan o Raglen cyfarfod, yn cael ei pharatoi gan y Clerc ac, ynghyd â’r anfonebau angenrheidiol, ar gyfer ei chyflwyno i’r Cyngor.  Os yw’r rhestr yn dderbyniol caiff ei hawdurdodi trwy benderfyniad gan y Cyngor a chaiff ei llofnodi gan Gadeirydd y cyfarfod.  Os yw’n fwy addas gellir dangos y manylion yng nghofnodion y cyfarfod.</w:t>
      </w:r>
    </w:p>
    <w:p w:rsidR="005A11BF" w:rsidRPr="001867C2" w:rsidRDefault="005A11BF" w:rsidP="005A11BF">
      <w:pPr>
        <w:jc w:val="both"/>
        <w:rPr>
          <w:sz w:val="22"/>
          <w:szCs w:val="22"/>
        </w:rPr>
      </w:pPr>
      <w:r w:rsidRPr="001867C2">
        <w:rPr>
          <w:sz w:val="22"/>
          <w:szCs w:val="22"/>
        </w:rPr>
        <w:t xml:space="preserve">Bydd sieciau yn tynnu o’r cyfrif banc yn unol â’r rhestr y cyfeirir ati ym mharagraff 5.2 neu yn unol â pharagraff 6.4, yn cael eu llofnodi gan </w:t>
      </w:r>
      <w:r>
        <w:rPr>
          <w:sz w:val="22"/>
          <w:szCs w:val="22"/>
        </w:rPr>
        <w:t xml:space="preserve">ddau </w:t>
      </w:r>
      <w:r w:rsidRPr="001867C2">
        <w:rPr>
          <w:sz w:val="22"/>
          <w:szCs w:val="22"/>
        </w:rPr>
        <w:t xml:space="preserve">aelod o’r Cyngor </w:t>
      </w:r>
      <w:r>
        <w:rPr>
          <w:sz w:val="22"/>
          <w:szCs w:val="22"/>
        </w:rPr>
        <w:t xml:space="preserve">ynghyd ar Clerc. </w:t>
      </w:r>
      <w:r w:rsidRPr="001867C2">
        <w:rPr>
          <w:sz w:val="22"/>
          <w:szCs w:val="22"/>
        </w:rPr>
        <w:t>Er mwyn nodi fod y manylion a ddangosir ar y siec neu archeb talu yn cyd-fynd â’r bonyn a’r anfoneb neu waith papur tebyg, bydd y llofnodyddion hefyd yn llofnodi eu llythrennau ar fonyn y siec.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TALU CYFRIFON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Gwneir pob taliad trwy siec neu archeb arall yn tynnu ar fancwyr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pob anfoneb am dâl yn cael ei archwilio, ei wirio a’i gadarnhau gan y Clerc.  Bydd y Clerc yn bodloni ei hun y cafodd y gwaith, nwyddau neu wasanaethau y cyfeiria’r anfoneb atynt ei dderbyn, ei gyflawni, ei archwilio a’i gadarnhau.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Bydd y Clerc yn archwilio anfonebau o ran cywirdeb rhifyddol a bydd yn eu dadansoddi o dan y pennawd gwariant priodol.  Bydd y Clerc yn gwneud pob ymdrech i dalu pob anfoneb a gyflwynwyd, ac sy’n dderbyniol, yng nghyfarfod nesaf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Os oes angen gwneud taliad er mwyn osgoi talu llog o dan Ddeddf Talu Dyledion Masnachol yn Hwyr (Llog) 1998, ac os yw’r dyddiad perthnasol cyn cyfarfod nesaf arferol y Cyngor, pan mae’r Clerc yn cadarnhau nad oes unrhyw anghydfod neu reswm arall i oedi taliad, gall y Clerc (er gwaethaf paragraff 6.3) gymryd yr holl gamau angenrheidiol i dalu anfonebau o’r fath ar yr amod y cyflwynir rhestr o daliadau o’r fath i gyfarfod nesaf priodol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fydd y Cyngor yn cadw unrhyw fath o gronfa arian parod.  Rhaid i’r holl arian parod a dderbynnir cael ei fancio fel y mae.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TALU CYFLOGAU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Fel cyflogydd, bydd y Cyngor yn gwneud trefniadau i fodloni’n llawn y gofynion statudol a roddir ar bob cyflogydd gan ddeddfwriaeth PAYE ac Yswiriant Gwladol.  Caiff cyflogau eu talu yn unol â chofnodion cyflogres a rheolau PAYE ac Yswiriant Gwladol sydd ar waith ar y pryd, a’r cyflogau a gytunwyd gan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Gellir talu cyflogau a thalu didyniadau allan o gyflogau ar gyfer treth, yswiriant gwladol a chyfraniadau pensiwn yn unol â chofnodion cyflogres ac ar y dyddiadau priodol a nodir mewn contractau cyflogaeth, ar yr amod fod pob taliad yn cael ei adrodd i ac yn cael ei gadarnhau gan gyfarfod nesaf y Cyngor.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BENTHYCIADAU A BUDDSODDIADAU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Caiff pob benthyciad a buddsoddi eu trafod yn enw’r Cyngor a byddant am gyfnod penodol yn unol â pholisi’r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unrhyw arian a fuddsoddir o dan reolaeth y Cyngor yn cael ei wneud yn enw’r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Gwneir pob benthyciad yn enw’r Cyngor, ar ôl cael unrhyw ganiatâd benthyca angenrheidiol. Caiff unrhyw gais am ganiatâd benthyciad ei gadarnhau gan y Cyngor o ran ei delerau a’i bwrpas.  Bydd telerau ac amodau benthyciadau yn cael eu hadolygu o leiaf yn flynyddol.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pob tystysgrif a dogfennau eraill yn y cyswllt hwn yn cael eu cadw gan y Clerc.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INCWM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Cyfrifoldeb y Clerc fydd casglu a goruchwylio’r holl symiau sy’n daladwy i’r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manylion pob taliad a wneir ar gyfer gwaith a wnaed, gwasanaethau a ddarparwyd neu nwyddau a gyflenwyd yn cael eu cytuno’n flynyddol gan y Cyngor, caiff y Clerc wybod amdanynt ac y bydd yn gyfrifol am gasglu pob cyfrif sy’n daladwy i’r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Cyngor yn adolygu pob ffi a thaliad bob blwyddyn, yn dilyn adroddiad y Clerc.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gwybodaeth am unrhyw symiau a bernir na ellir eu hadennill ac unrhyw ddyledion drwg yn cael ei chyflwyno i’r Cyngor a byddant yn cael eu dileu yn ystod y flwyddyn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pob swm a dderbynnir ar ran y Cyngor yn cael eu bancio fel y maent.  Ym mhob sefyllfa, caiff pob taliad eu cyflwyno i fancwyr y Cyngor ar yr amlder sy’n angenrheidiol ym marn y Clerc.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tarddiad pob derbynneb yn cael ei nodi ar y slip talu i mewn.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chaiff sieciau personol eu talu allan o arian sy’n cael ei dalu ar ran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llenwi unrhyw Adroddiad TAW angenrheidiol yn brydlon. Gwneir unrhyw gais am ad-daliad dyladwy yn unol â Deddf TAW 1994 adran 33 o leiaf yn flynyddol i gyd-ddigwydd â diwedd y flwyddyn ariannol.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Default="005A11BF" w:rsidP="005A11BF">
      <w:pPr>
        <w:jc w:val="both"/>
        <w:rPr>
          <w:b/>
          <w:bCs/>
          <w:sz w:val="22"/>
          <w:szCs w:val="22"/>
        </w:rPr>
      </w:pPr>
      <w:r w:rsidRPr="00487432">
        <w:rPr>
          <w:b/>
          <w:bCs/>
          <w:sz w:val="22"/>
          <w:szCs w:val="22"/>
          <w:u w:val="single"/>
        </w:rPr>
        <w:t>ARCHEBION AM WAITH, NWYDDAU A GWASANAETHAU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Danfonir archeb neu lythyr swyddogol ar gyfer pob gwaith, nwyddau a gwasanaethau oni bai fod contract ffurfiol yn cael ei baratoi neu pe bai archeb swyddogol yn anaddas.  Cedwir copïau o archebion.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Caiff lyfrau archebion eu rheoli gan y Clerc.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Mae pob aelod a swyddog yn gyfrifol am gael gwerth am arian ar bob achlysur.  Bydd swyddog sy’n gwneud archeb swyddogol yn gofalu i’r graddau y bo hynny’n rhesymol ac ymarferol y ceir y telerau gorau posib ar gyfer pob trafodion, fel arfer trwy gael tri dyfynbris neu amcan bris neu ragor oddi wrth gyflenwyr, yn amodol ar unrhyw ddarpariaethau de minimis.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Bydd y Clerc yn cadarnhau natur gyfreithlon unrhyw ddarpar bryniant cyn gwneud unrhyw archeb, ac ar gyfer pryniannau neu daliadau newydd neu afreolaidd, bydd y Clerc yn gofalu yr adroddir yr awdurdod statudol i’r cyfarfod ble caiff yr archeb ei gadarnhau fel y gall y Cofnodion gofnodi’r awdurdod a ddefnyddir.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CONTRACTAU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Mae’r gweithdrefnau ar gyfer contractau fel â chanlyn: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pob contract yn cydymffurfio â’r Rheolau Ariannol hyn, ac ni wneir unrhyw eithriadau heblaw am mewn argyfwng ar yr amod na fydd y rheolau hyn yn berthnasol i gontractau sy’n ymwneud ag eitemau isod: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ar gyfer gwasanaethau arbenigol o’r math a ddarperir gan gyfreithwyr, cyfrifwyr, syrfewyr ac ymgynghorwyr cynllunio;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ar gyfer gwaith a wneir neu ddeunyddiau a gyflenwir sy’n cynnwys atgyweiriadau i neu rannau ar gyfer peiriannau neu offer;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ar gyfer gwaith a wneir neu ddeunyddiau a gyflenwir sy’n ffurfio estyniad i gontract a wnaed yn barod gan y Cyngor;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ar gyfer nwyddau neu ddeunyddiau y bwriedir eu prynu sy’n nwyddau perchnogol a/neu os cânt eu gwerthu am bris gosod yn unig.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Pan fwriedir gwneud contract mwy na £5000 ar gyfer cyflenwi nwyddau neu ddeunyddiau neu ar gyfer cyflawni gwaith neu wasanaethau arbenigol bydd y Clerc yn gwahodd tendrau oddi wrth o leiaf dri Contractwyr.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Pan wneir ceisiadau i ollwng Rheolau Ariannol ar gyfer contractau er mwyn sicrhau y gellir cytuno pris heb gystadleuaeth, bydd y rheswm yn cael ei gynnwys mewn argymhelliad i’r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unrhyw wahoddiad o’r fath i dendro yn nodi natur cyffredinol y contract arfaethedig a bydd y Clerc yn trefnu’r cymorth technegol angenrheidiol i baratoi manyleb mewn achosion perthnasol.  Bydd y gwahoddiad yn nodi hefyd fod rhai cyfeirio tendrau at y Clerc trwy’r post arferol.  Bydd pob cwmni tendro yn cael amlen wedi marcio’n briodol ar gyfer rhoi’r tendr ynddi wedi’i selio, a bydd yn parhau dan sêl tan y dyddiad a gytunwyd ar gyfer agor tendrau ar gyfer y contract hwnnw.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pob tendr wedi’u selio yn cael eu hagor ar yr un pryd ar y dyddiad a nodwyd gan y Clerc ym mhresenoldeb o leiaf un aelod o’r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Os derbynnir llai na thri thendr ar gyfer contractau dros £5000 neu os yw pob tendr yn cynnig yr un pris gall y Cyngor wneud pa drefniant bynnag y mae’n credu sy’n addas ar gyfer caffael y nwyddau neu ddeunyddiau neu gyflawni’r gwaith.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Pan fwriedir gwneud contract gwerth llai na £5000 ar gyfer cyflenwi nwyddau neu ddeunyddiau neu gyflawni gwaith neu wasanaethau arbenigol bydd y Clerc yn trefnu cael 3 dyfynbris.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fydd rhaid i’r Cyngor dderbyn y tendr, dyfynbris neu amcan bris isaf.</w:t>
      </w:r>
    </w:p>
    <w:p w:rsidR="005A11BF" w:rsidRDefault="005A11BF" w:rsidP="005A11BF">
      <w:pPr>
        <w:jc w:val="both"/>
        <w:rPr>
          <w:b/>
          <w:bCs/>
          <w:u w:val="single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ASEDAU, ADEILADAU AC YSTADAU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gwneud trefniadau addas ar gyfer storio holl weithredoedd eiddo pob eiddo sydd ym mherchnogaeth y Cyngor.  Bydd y Clerc yn gofalu y cedwir cofnod o bob eiddo ym mherchnogaeth y Cyngor, yn cofnodi lleoliad, maint, cynllun, cyfeirnod, manylion prynu, natur y budd, tenantiaethau a ganiatawyd, rhenti sy’n daladwy a’u pwrpas yn unol â Rheoliadau Cyfrifo ac Archwilio.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Ni chaiff unrhyw eiddo ei werthu, ei lesio na’i waredu mewn unrhyw ffordd arall heb awdurdod y Cyngor, ynghyd ag unrhyw gydsyniadau eraill sy’n ofynnol yn ôl y gyfraith, ac eithrio pan nad yw gwerth unrhyw un darn o eiddo diriaethol, symudadwy yn fwy na £50.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gofalu y cedwir Cofrestr Asedau addas a manwl gywir yn gyfredol.  Bydd y ffaith fod yr asedau diriaethol a ddangosir yn y Gofrestr yn dal i fodoli yn cael ei gadarnhau o leiaf yn flynyddol.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YSWIRIANT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Yn dilyn yr asesiad risg blynyddol (yn unol â Rheol Ariannol 17), bydd y Clerc yn trefnu pob yswiriant ac yn trafod pob hawliad gydag yswirwyr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Bydd y Clerc yn cadw cofnod o bob yswiriant a drefnwyd gan y Cyngor ac o’r eiddo a’r risgiau a warantir ganddo a bydd yn ei adolygu’n flynyddol.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Bydd y Clerc yn cael gwybod am unrhyw golled rhwymedigaeth neu ddifrod neu am unrhyw ddigwyddiad sy’n debyg o arwain at hawliad, a bydd yn rhoi gwybod i’r Cyngor amdanynt yn y cyfarfod nesaf.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Cynhwysir holl weithwyr priodol y Cyngor mewn yswiriant gwarantu ffyddlondeb addas fydd yn gwarantu’r perygl uchaf o risg fel y penderfynir hynny gan y Cyngor.</w:t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RHEOLAETH RISG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Mae’r Cyngor yn gyfrifol am wneud trefniadau ar gyfer rheoli risg.  Bydd y Clerc yn paratoi, i’w cymeradwyo gan y Cyngor, ddatganiadau rheolaeth risg ar gyfer holl weithgarwch y Cyngor.  Caiff datganiadau polisi risg a’r trefniadau rheolaeth risg sy’n deillio ohonynt eu hadolygu o leiaf yn flynyddol gan y Cyngor.</w:t>
      </w:r>
    </w:p>
    <w:p w:rsidR="005A11BF" w:rsidRDefault="005A11BF" w:rsidP="005A11BF">
      <w:pPr>
        <w:jc w:val="both"/>
        <w:rPr>
          <w:sz w:val="22"/>
          <w:szCs w:val="22"/>
        </w:rPr>
      </w:pPr>
      <w:r>
        <w:rPr>
          <w:sz w:val="22"/>
          <w:szCs w:val="22"/>
        </w:rPr>
        <w:t>Wrth ystyried unrhyw weithgaredd newydd, bydd y Clerc yn paratoi drafft asesiad risg gan gynnwys cynigion rheoli risg i’w hystyried a’u mabwysiadu gan y Cyngor.</w:t>
      </w:r>
    </w:p>
    <w:p w:rsidR="005A11BF" w:rsidRPr="00CC5081" w:rsidRDefault="005A11BF" w:rsidP="005A11BF">
      <w:pPr>
        <w:jc w:val="both"/>
      </w:pPr>
    </w:p>
    <w:p w:rsidR="005A11BF" w:rsidRPr="00487432" w:rsidRDefault="005A11BF" w:rsidP="005A11BF">
      <w:pPr>
        <w:jc w:val="both"/>
        <w:rPr>
          <w:b/>
          <w:bCs/>
          <w:u w:val="single"/>
        </w:rPr>
      </w:pPr>
      <w:r w:rsidRPr="00487432">
        <w:rPr>
          <w:b/>
          <w:bCs/>
          <w:u w:val="single"/>
        </w:rPr>
        <w:t>ADOLYGU RHEOLAU ARIANNOL</w:t>
      </w:r>
    </w:p>
    <w:p w:rsidR="005A11BF" w:rsidRPr="00CC5081" w:rsidRDefault="005A11BF" w:rsidP="005A11BF">
      <w:pPr>
        <w:jc w:val="both"/>
      </w:pPr>
      <w:r w:rsidRPr="00CC5081">
        <w:t>Dyletswydd y Cyngor yw adolygu Rheolau Ariannol y Cyngor o bryd i’w gilydd.  Bydd y Clerc yn gwneud trefniadau i fonitro newidiadau deddfwriaethol neu mewn arferion priodol a bydd yn rhoi gwybod i’r Cyngor am unrhyw angen dilynol i wneud newid i’r Rheolau Ariannol hyn.</w:t>
      </w:r>
    </w:p>
    <w:p w:rsidR="005A11BF" w:rsidRPr="00CC5081" w:rsidRDefault="005A11BF" w:rsidP="005A11BF">
      <w:pPr>
        <w:jc w:val="both"/>
      </w:pPr>
    </w:p>
    <w:p w:rsidR="005A11BF" w:rsidRPr="00487432" w:rsidRDefault="005A11BF" w:rsidP="005A11BF">
      <w:pPr>
        <w:jc w:val="both"/>
        <w:rPr>
          <w:b/>
          <w:u w:val="single"/>
        </w:rPr>
      </w:pPr>
      <w:r w:rsidRPr="00487432">
        <w:rPr>
          <w:b/>
          <w:u w:val="single"/>
        </w:rPr>
        <w:t>CYFRANIADAU</w:t>
      </w:r>
    </w:p>
    <w:p w:rsidR="005A11BF" w:rsidRDefault="005A11BF" w:rsidP="005A11BF">
      <w:pPr>
        <w:jc w:val="both"/>
      </w:pPr>
      <w:r>
        <w:t xml:space="preserve">Bydd y Cyngor Cymuned yn ystyried ceisiadu am gyfraniad gan fudiadau sydd yn gweithredu </w:t>
      </w:r>
    </w:p>
    <w:p w:rsidR="005A11BF" w:rsidRDefault="005A11BF" w:rsidP="005A11BF">
      <w:pPr>
        <w:jc w:val="both"/>
      </w:pPr>
      <w:r>
        <w:t>yn nhalgylch y Cyngor Cymuned yn flynyddol yn eu cyfarfod gweithredol ym mis Mawrth a mis Hydref.</w:t>
      </w:r>
    </w:p>
    <w:p w:rsidR="005A11BF" w:rsidRDefault="005A11BF" w:rsidP="005A11BF">
      <w:pPr>
        <w:jc w:val="both"/>
      </w:pPr>
    </w:p>
    <w:p w:rsidR="005A11BF" w:rsidRPr="00CC5081" w:rsidRDefault="005A11BF" w:rsidP="005A11BF">
      <w:pPr>
        <w:jc w:val="both"/>
      </w:pPr>
      <w:r>
        <w:tab/>
      </w: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Default="005A11BF" w:rsidP="005A11BF">
      <w:pPr>
        <w:jc w:val="both"/>
        <w:rPr>
          <w:sz w:val="22"/>
          <w:szCs w:val="22"/>
        </w:rPr>
      </w:pPr>
    </w:p>
    <w:p w:rsidR="005A11BF" w:rsidRDefault="005A11BF" w:rsidP="005A11BF"/>
    <w:p w:rsidR="004F4D03" w:rsidRDefault="005A11BF"/>
    <w:sectPr w:rsidR="004F4D03" w:rsidSect="0054032D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11BF"/>
    <w:rsid w:val="00013791"/>
    <w:rsid w:val="000237C5"/>
    <w:rsid w:val="0003361D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C5B45"/>
    <w:rsid w:val="003D5A4A"/>
    <w:rsid w:val="003E02E9"/>
    <w:rsid w:val="003E0C3D"/>
    <w:rsid w:val="00430165"/>
    <w:rsid w:val="004411FA"/>
    <w:rsid w:val="004C15F6"/>
    <w:rsid w:val="004D58C9"/>
    <w:rsid w:val="004F21E5"/>
    <w:rsid w:val="0050677D"/>
    <w:rsid w:val="00512071"/>
    <w:rsid w:val="005204CF"/>
    <w:rsid w:val="00525021"/>
    <w:rsid w:val="005275B7"/>
    <w:rsid w:val="00542669"/>
    <w:rsid w:val="00584DC1"/>
    <w:rsid w:val="005A11BF"/>
    <w:rsid w:val="005C7039"/>
    <w:rsid w:val="005E12DE"/>
    <w:rsid w:val="00616351"/>
    <w:rsid w:val="006326B0"/>
    <w:rsid w:val="00681A19"/>
    <w:rsid w:val="006C65AD"/>
    <w:rsid w:val="00710CBF"/>
    <w:rsid w:val="0072038F"/>
    <w:rsid w:val="007A048B"/>
    <w:rsid w:val="007B0C45"/>
    <w:rsid w:val="007E2711"/>
    <w:rsid w:val="007E68F0"/>
    <w:rsid w:val="00825293"/>
    <w:rsid w:val="008714A7"/>
    <w:rsid w:val="00883DF3"/>
    <w:rsid w:val="008B4CB7"/>
    <w:rsid w:val="008C2312"/>
    <w:rsid w:val="008C73E6"/>
    <w:rsid w:val="008D4D7F"/>
    <w:rsid w:val="008E3239"/>
    <w:rsid w:val="008F2B7F"/>
    <w:rsid w:val="008F566D"/>
    <w:rsid w:val="00932F08"/>
    <w:rsid w:val="009A0554"/>
    <w:rsid w:val="009B4CD2"/>
    <w:rsid w:val="009C4B77"/>
    <w:rsid w:val="009C4BE0"/>
    <w:rsid w:val="009D10AE"/>
    <w:rsid w:val="009F6947"/>
    <w:rsid w:val="00A0242F"/>
    <w:rsid w:val="00A12B0E"/>
    <w:rsid w:val="00A4434E"/>
    <w:rsid w:val="00A457AE"/>
    <w:rsid w:val="00A60221"/>
    <w:rsid w:val="00A6191D"/>
    <w:rsid w:val="00A77820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90E51"/>
    <w:rsid w:val="00BA159F"/>
    <w:rsid w:val="00BE4D43"/>
    <w:rsid w:val="00C35930"/>
    <w:rsid w:val="00C47662"/>
    <w:rsid w:val="00CC54DB"/>
    <w:rsid w:val="00CD025C"/>
    <w:rsid w:val="00CD357A"/>
    <w:rsid w:val="00CE433A"/>
    <w:rsid w:val="00CF1F69"/>
    <w:rsid w:val="00D048B4"/>
    <w:rsid w:val="00D11E2C"/>
    <w:rsid w:val="00D1713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158E4"/>
    <w:rsid w:val="00F17242"/>
    <w:rsid w:val="00F55905"/>
    <w:rsid w:val="00F56A8F"/>
    <w:rsid w:val="00F75573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BF"/>
    <w:pPr>
      <w:spacing w:line="240" w:lineRule="auto"/>
    </w:pPr>
    <w:rPr>
      <w:rFonts w:ascii="Times New Roman" w:eastAsia="SimSun" w:hAnsi="Times New Roman" w:cs="Times New Roman"/>
      <w:szCs w:val="24"/>
      <w:lang w:val="cy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F6FC6" w:themeColor="accent1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73662" w:themeColor="accent1" w:themeShade="7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pPr>
      <w:spacing w:line="276" w:lineRule="auto"/>
    </w:pPr>
    <w:rPr>
      <w:rFonts w:asciiTheme="minorHAnsi" w:eastAsiaTheme="minorHAnsi" w:hAnsiTheme="minorHAnsi" w:cstheme="minorBidi"/>
      <w:b/>
      <w:bCs/>
      <w:color w:val="0F6FC6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F6FC6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  <w:pPr>
      <w:spacing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662E7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662E7"/>
    <w:pPr>
      <w:spacing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0F6FC6" w:themeColor="accent1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14239</Characters>
  <Application>Microsoft Office Word</Application>
  <DocSecurity>0</DocSecurity>
  <Lines>118</Lines>
  <Paragraphs>33</Paragraphs>
  <ScaleCrop>false</ScaleCrop>
  <Company>Grizli777</Company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2019-06-13T09:24:00Z</dcterms:created>
  <dcterms:modified xsi:type="dcterms:W3CDTF">2019-06-13T09:24:00Z</dcterms:modified>
</cp:coreProperties>
</file>