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D62" w:rsidRDefault="00BF1CDF">
      <w:pPr>
        <w:spacing w:after="0" w:line="240" w:lineRule="auto"/>
        <w:rPr>
          <w:sz w:val="24"/>
          <w:szCs w:val="24"/>
        </w:rPr>
      </w:pPr>
      <w:r>
        <w:rPr>
          <w:rFonts w:cstheme="minorHAnsi"/>
          <w:b/>
          <w:bCs/>
          <w:sz w:val="24"/>
          <w:szCs w:val="24"/>
        </w:rPr>
        <w:t>Definitions</w:t>
      </w:r>
    </w:p>
    <w:p w:rsidR="00F43D62" w:rsidRDefault="00F43D62">
      <w:pPr>
        <w:spacing w:after="0" w:line="240" w:lineRule="auto"/>
        <w:rPr>
          <w:rFonts w:cstheme="minorHAnsi"/>
          <w:sz w:val="24"/>
          <w:szCs w:val="24"/>
        </w:rPr>
      </w:pPr>
    </w:p>
    <w:p w:rsidR="00F43D62" w:rsidRDefault="00BF1CDF">
      <w:pPr>
        <w:spacing w:after="0" w:line="240" w:lineRule="auto"/>
        <w:rPr>
          <w:b/>
          <w:bCs/>
        </w:rPr>
      </w:pPr>
      <w:r>
        <w:rPr>
          <w:rFonts w:cstheme="minorHAnsi"/>
          <w:b/>
          <w:bCs/>
          <w:sz w:val="24"/>
          <w:szCs w:val="24"/>
        </w:rPr>
        <w:t xml:space="preserve">Governing Document: </w:t>
      </w:r>
    </w:p>
    <w:p w:rsidR="00F43D62" w:rsidRDefault="00BF1CDF">
      <w:pPr>
        <w:spacing w:after="0" w:line="240" w:lineRule="auto"/>
        <w:rPr>
          <w:sz w:val="24"/>
          <w:szCs w:val="24"/>
        </w:rPr>
      </w:pPr>
      <w:r>
        <w:rPr>
          <w:rFonts w:cstheme="minorHAnsi"/>
          <w:sz w:val="24"/>
          <w:szCs w:val="24"/>
        </w:rPr>
        <w:t>The document dated 7</w:t>
      </w:r>
      <w:r>
        <w:rPr>
          <w:rFonts w:cstheme="minorHAnsi"/>
          <w:sz w:val="24"/>
          <w:szCs w:val="24"/>
          <w:vertAlign w:val="superscript"/>
        </w:rPr>
        <w:t>th</w:t>
      </w:r>
      <w:r>
        <w:rPr>
          <w:rFonts w:cstheme="minorHAnsi"/>
          <w:sz w:val="24"/>
          <w:szCs w:val="24"/>
        </w:rPr>
        <w:t xml:space="preserve"> march 2007 issued by the Charity Commission that specifies how the Dyffryn Ardudwy and Talybont Village Hall scheme shall be governed.</w:t>
      </w:r>
    </w:p>
    <w:p w:rsidR="00F43D62" w:rsidRDefault="00F43D62">
      <w:pPr>
        <w:spacing w:after="0" w:line="240" w:lineRule="auto"/>
        <w:rPr>
          <w:rFonts w:cstheme="minorHAnsi"/>
          <w:sz w:val="24"/>
          <w:szCs w:val="24"/>
        </w:rPr>
      </w:pPr>
    </w:p>
    <w:p w:rsidR="00F43D62" w:rsidRDefault="00BF1CDF">
      <w:pPr>
        <w:spacing w:after="0" w:line="240" w:lineRule="auto"/>
        <w:rPr>
          <w:sz w:val="24"/>
          <w:szCs w:val="24"/>
        </w:rPr>
      </w:pPr>
      <w:r>
        <w:rPr>
          <w:rFonts w:cstheme="minorHAnsi"/>
          <w:b/>
          <w:bCs/>
          <w:sz w:val="24"/>
          <w:szCs w:val="24"/>
        </w:rPr>
        <w:t>Village Hall Management Committee (Committee)</w:t>
      </w:r>
    </w:p>
    <w:p w:rsidR="00F43D62" w:rsidRDefault="00BF1CDF">
      <w:pPr>
        <w:spacing w:after="0" w:line="240" w:lineRule="auto"/>
        <w:rPr>
          <w:sz w:val="24"/>
          <w:szCs w:val="24"/>
        </w:rPr>
      </w:pPr>
      <w:r>
        <w:rPr>
          <w:rFonts w:cstheme="minorHAnsi"/>
          <w:sz w:val="24"/>
          <w:szCs w:val="24"/>
        </w:rPr>
        <w:t xml:space="preserve">The group </w:t>
      </w:r>
      <w:r w:rsidR="00F45261">
        <w:rPr>
          <w:rFonts w:cstheme="minorHAnsi"/>
          <w:sz w:val="24"/>
          <w:szCs w:val="24"/>
        </w:rPr>
        <w:t xml:space="preserve">shall be </w:t>
      </w:r>
      <w:r>
        <w:rPr>
          <w:rFonts w:cstheme="minorHAnsi"/>
          <w:sz w:val="24"/>
          <w:szCs w:val="24"/>
        </w:rPr>
        <w:t>made up of Trustees, Voted Officers and Ordinary Members.</w:t>
      </w:r>
    </w:p>
    <w:p w:rsidR="00F43D62" w:rsidRDefault="00F43D62">
      <w:pPr>
        <w:spacing w:after="0" w:line="240" w:lineRule="auto"/>
        <w:rPr>
          <w:rFonts w:cstheme="minorHAnsi"/>
          <w:b/>
          <w:bCs/>
          <w:sz w:val="24"/>
          <w:szCs w:val="24"/>
        </w:rPr>
      </w:pPr>
    </w:p>
    <w:p w:rsidR="00F43D62" w:rsidRDefault="00BF1CDF">
      <w:pPr>
        <w:spacing w:after="0" w:line="240" w:lineRule="auto"/>
        <w:rPr>
          <w:b/>
          <w:bCs/>
        </w:rPr>
      </w:pPr>
      <w:r>
        <w:rPr>
          <w:rFonts w:cstheme="minorHAnsi"/>
          <w:b/>
          <w:bCs/>
          <w:sz w:val="24"/>
          <w:szCs w:val="24"/>
        </w:rPr>
        <w:t>Trustee:</w:t>
      </w:r>
    </w:p>
    <w:p w:rsidR="00F43D62" w:rsidRDefault="00BF1CDF">
      <w:pPr>
        <w:spacing w:after="0" w:line="240" w:lineRule="auto"/>
        <w:rPr>
          <w:sz w:val="24"/>
          <w:szCs w:val="24"/>
        </w:rPr>
      </w:pPr>
      <w:r>
        <w:rPr>
          <w:rFonts w:cstheme="minorHAnsi"/>
          <w:sz w:val="24"/>
          <w:szCs w:val="24"/>
        </w:rPr>
        <w:t>A person listed on the Charity Commission website.</w:t>
      </w:r>
    </w:p>
    <w:p w:rsidR="00F43D62" w:rsidRDefault="00F43D62">
      <w:pPr>
        <w:spacing w:after="0" w:line="240" w:lineRule="auto"/>
        <w:rPr>
          <w:rFonts w:cstheme="minorHAnsi"/>
          <w:sz w:val="24"/>
          <w:szCs w:val="24"/>
        </w:rPr>
      </w:pPr>
    </w:p>
    <w:p w:rsidR="00F43D62" w:rsidRDefault="00BF1CDF">
      <w:pPr>
        <w:spacing w:after="0" w:line="240" w:lineRule="auto"/>
        <w:rPr>
          <w:sz w:val="24"/>
          <w:szCs w:val="24"/>
        </w:rPr>
      </w:pPr>
      <w:r>
        <w:rPr>
          <w:rFonts w:cstheme="minorHAnsi"/>
          <w:b/>
          <w:bCs/>
          <w:sz w:val="24"/>
          <w:szCs w:val="24"/>
        </w:rPr>
        <w:t>Voted Officer:</w:t>
      </w:r>
    </w:p>
    <w:p w:rsidR="00F43D62" w:rsidRDefault="00BF1CDF">
      <w:pPr>
        <w:spacing w:after="0" w:line="240" w:lineRule="auto"/>
        <w:rPr>
          <w:sz w:val="24"/>
          <w:szCs w:val="24"/>
        </w:rPr>
      </w:pPr>
      <w:r>
        <w:rPr>
          <w:rFonts w:cstheme="minorHAnsi"/>
          <w:sz w:val="24"/>
          <w:szCs w:val="24"/>
        </w:rPr>
        <w:t>A person of the Hall Management Committee elected as Chairperson, Vice Chairperson, Secretary or Treasurer.</w:t>
      </w:r>
    </w:p>
    <w:p w:rsidR="00F43D62" w:rsidRDefault="00F43D62">
      <w:pPr>
        <w:spacing w:after="0" w:line="240" w:lineRule="auto"/>
        <w:rPr>
          <w:rFonts w:cstheme="minorHAnsi"/>
          <w:sz w:val="24"/>
          <w:szCs w:val="24"/>
        </w:rPr>
      </w:pPr>
    </w:p>
    <w:p w:rsidR="00F43D62" w:rsidRPr="009061FF" w:rsidRDefault="00BF1CDF">
      <w:pPr>
        <w:spacing w:after="0" w:line="240" w:lineRule="auto"/>
        <w:rPr>
          <w:b/>
          <w:bCs/>
          <w:color w:val="548DD4" w:themeColor="text2" w:themeTint="99"/>
        </w:rPr>
      </w:pPr>
      <w:r>
        <w:rPr>
          <w:rFonts w:cstheme="minorHAnsi"/>
          <w:b/>
          <w:bCs/>
          <w:sz w:val="24"/>
          <w:szCs w:val="24"/>
        </w:rPr>
        <w:t>Ordinary Member:</w:t>
      </w:r>
      <w:r w:rsidR="00822E8F">
        <w:rPr>
          <w:b/>
          <w:bCs/>
        </w:rPr>
        <w:t xml:space="preserve"> </w:t>
      </w:r>
      <w:r w:rsidR="00AC135F" w:rsidRPr="009061FF">
        <w:rPr>
          <w:rFonts w:cstheme="minorHAnsi"/>
          <w:color w:val="1F497D" w:themeColor="text2"/>
          <w:sz w:val="24"/>
          <w:szCs w:val="24"/>
        </w:rPr>
        <w:t>Any person in the community who wishes to contribute and play an active role.</w:t>
      </w:r>
    </w:p>
    <w:p w:rsidR="00AC135F" w:rsidRDefault="00AC135F">
      <w:pPr>
        <w:spacing w:after="0" w:line="240" w:lineRule="auto"/>
        <w:rPr>
          <w:rFonts w:cstheme="minorHAnsi"/>
          <w:sz w:val="24"/>
          <w:szCs w:val="24"/>
        </w:rPr>
      </w:pPr>
    </w:p>
    <w:p w:rsidR="00F43D62" w:rsidRDefault="00BF1CDF">
      <w:pPr>
        <w:spacing w:after="0" w:line="240" w:lineRule="auto"/>
        <w:rPr>
          <w:sz w:val="24"/>
          <w:szCs w:val="24"/>
        </w:rPr>
      </w:pPr>
      <w:r>
        <w:rPr>
          <w:rFonts w:cstheme="minorHAnsi"/>
          <w:b/>
          <w:bCs/>
          <w:sz w:val="24"/>
          <w:szCs w:val="24"/>
        </w:rPr>
        <w:t>Objectives</w:t>
      </w:r>
    </w:p>
    <w:p w:rsidR="00F43D62" w:rsidRDefault="00BF1CDF">
      <w:pPr>
        <w:spacing w:after="0" w:line="240" w:lineRule="auto"/>
      </w:pPr>
      <w:r>
        <w:rPr>
          <w:rFonts w:cstheme="minorHAnsi"/>
          <w:sz w:val="24"/>
          <w:szCs w:val="24"/>
        </w:rPr>
        <w:t xml:space="preserve">This constitution details the powers delegated by the Trustees to the Committee. It does not relieve the Trustees of their responsibility as defined in the Governing Document. It </w:t>
      </w:r>
      <w:r w:rsidR="009E5421">
        <w:rPr>
          <w:rFonts w:cstheme="minorHAnsi"/>
          <w:sz w:val="24"/>
          <w:szCs w:val="24"/>
        </w:rPr>
        <w:t>cannot</w:t>
      </w:r>
      <w:r>
        <w:rPr>
          <w:rFonts w:cstheme="minorHAnsi"/>
          <w:sz w:val="24"/>
          <w:szCs w:val="24"/>
        </w:rPr>
        <w:t xml:space="preserve"> conflict with the objectives of the Governing Document.</w:t>
      </w:r>
    </w:p>
    <w:p w:rsidR="00F43D62" w:rsidRDefault="00F43D62">
      <w:pPr>
        <w:spacing w:after="0" w:line="240" w:lineRule="auto"/>
        <w:rPr>
          <w:rFonts w:cstheme="minorHAnsi"/>
          <w:sz w:val="24"/>
          <w:szCs w:val="24"/>
        </w:rPr>
      </w:pPr>
    </w:p>
    <w:p w:rsidR="00F43D62" w:rsidRDefault="00BF1CDF">
      <w:pPr>
        <w:spacing w:after="0" w:line="240" w:lineRule="auto"/>
      </w:pPr>
      <w:r>
        <w:rPr>
          <w:rFonts w:cstheme="minorHAnsi"/>
          <w:sz w:val="24"/>
          <w:szCs w:val="24"/>
        </w:rPr>
        <w:t xml:space="preserve">This Management Committee should not be confused with the Trustees’ </w:t>
      </w:r>
      <w:r w:rsidRPr="009061FF">
        <w:rPr>
          <w:rFonts w:cstheme="minorHAnsi"/>
          <w:color w:val="1F497D" w:themeColor="text2"/>
          <w:sz w:val="24"/>
          <w:szCs w:val="24"/>
        </w:rPr>
        <w:t xml:space="preserve">Meetings and </w:t>
      </w:r>
      <w:r w:rsidR="000F2A3D" w:rsidRPr="009061FF">
        <w:rPr>
          <w:rFonts w:cstheme="minorHAnsi"/>
          <w:color w:val="1F497D" w:themeColor="text2"/>
          <w:sz w:val="24"/>
          <w:szCs w:val="24"/>
        </w:rPr>
        <w:t>the Trustees</w:t>
      </w:r>
      <w:r w:rsidR="00AC135F">
        <w:rPr>
          <w:rFonts w:cstheme="minorHAnsi"/>
          <w:color w:val="C00000"/>
          <w:sz w:val="24"/>
          <w:szCs w:val="24"/>
        </w:rPr>
        <w:t>’</w:t>
      </w:r>
      <w:r w:rsidR="000F2A3D">
        <w:rPr>
          <w:rFonts w:cstheme="minorHAnsi"/>
          <w:sz w:val="24"/>
          <w:szCs w:val="24"/>
        </w:rPr>
        <w:t xml:space="preserve"> </w:t>
      </w:r>
      <w:r>
        <w:rPr>
          <w:rFonts w:cstheme="minorHAnsi"/>
          <w:sz w:val="24"/>
          <w:szCs w:val="24"/>
        </w:rPr>
        <w:t xml:space="preserve">AGM that are </w:t>
      </w:r>
      <w:r w:rsidR="00AC135F">
        <w:rPr>
          <w:rFonts w:cstheme="minorHAnsi"/>
          <w:sz w:val="24"/>
          <w:szCs w:val="24"/>
        </w:rPr>
        <w:t xml:space="preserve">defined </w:t>
      </w:r>
      <w:r>
        <w:rPr>
          <w:rFonts w:cstheme="minorHAnsi"/>
          <w:sz w:val="24"/>
          <w:szCs w:val="24"/>
        </w:rPr>
        <w:t>separately in the Governing Document.</w:t>
      </w:r>
    </w:p>
    <w:p w:rsidR="00F43D62" w:rsidRDefault="00F43D62">
      <w:pPr>
        <w:spacing w:after="0" w:line="240" w:lineRule="auto"/>
        <w:rPr>
          <w:rFonts w:cstheme="minorHAnsi"/>
          <w:sz w:val="24"/>
          <w:szCs w:val="24"/>
        </w:rPr>
      </w:pPr>
    </w:p>
    <w:p w:rsidR="00F43D62" w:rsidRDefault="00BF1CDF">
      <w:pPr>
        <w:spacing w:after="0" w:line="240" w:lineRule="auto"/>
        <w:rPr>
          <w:b/>
          <w:bCs/>
          <w:sz w:val="30"/>
          <w:szCs w:val="30"/>
        </w:rPr>
      </w:pPr>
      <w:r>
        <w:rPr>
          <w:rFonts w:cstheme="minorHAnsi"/>
          <w:b/>
          <w:bCs/>
          <w:sz w:val="24"/>
          <w:szCs w:val="24"/>
        </w:rPr>
        <w:t>Delegated Powers</w:t>
      </w:r>
    </w:p>
    <w:p w:rsidR="00F43D62" w:rsidRDefault="00BF1CDF">
      <w:pPr>
        <w:spacing w:after="0" w:line="240" w:lineRule="auto"/>
      </w:pPr>
      <w:r>
        <w:rPr>
          <w:rFonts w:cstheme="minorHAnsi"/>
          <w:sz w:val="24"/>
          <w:szCs w:val="24"/>
        </w:rPr>
        <w:t>To administer:</w:t>
      </w:r>
    </w:p>
    <w:p w:rsidR="00F43D62" w:rsidRDefault="00BF1CDF">
      <w:pPr>
        <w:spacing w:after="0" w:line="240" w:lineRule="auto"/>
        <w:rPr>
          <w:sz w:val="24"/>
          <w:szCs w:val="24"/>
        </w:rPr>
      </w:pPr>
      <w:r>
        <w:rPr>
          <w:rFonts w:cstheme="minorHAnsi"/>
          <w:sz w:val="24"/>
          <w:szCs w:val="24"/>
        </w:rPr>
        <w:tab/>
      </w:r>
    </w:p>
    <w:p w:rsidR="00F43D62" w:rsidRDefault="00BF1CDF">
      <w:pPr>
        <w:spacing w:after="0" w:line="240" w:lineRule="auto"/>
        <w:rPr>
          <w:sz w:val="24"/>
          <w:szCs w:val="24"/>
        </w:rPr>
      </w:pPr>
      <w:r>
        <w:rPr>
          <w:rFonts w:cstheme="minorHAnsi"/>
          <w:sz w:val="24"/>
          <w:szCs w:val="24"/>
        </w:rPr>
        <w:tab/>
        <w:t xml:space="preserve">The routine maintenance of the building and the surrounding land </w:t>
      </w:r>
      <w:r>
        <w:rPr>
          <w:rFonts w:cstheme="minorHAnsi"/>
          <w:sz w:val="24"/>
          <w:szCs w:val="24"/>
          <w:u w:val="single"/>
        </w:rPr>
        <w:t>but</w:t>
      </w:r>
      <w:r>
        <w:rPr>
          <w:rFonts w:cstheme="minorHAnsi"/>
          <w:sz w:val="24"/>
          <w:szCs w:val="24"/>
        </w:rPr>
        <w:t xml:space="preserve"> excluding </w:t>
      </w:r>
      <w:r>
        <w:rPr>
          <w:rFonts w:cstheme="minorHAnsi"/>
          <w:sz w:val="24"/>
          <w:szCs w:val="24"/>
        </w:rPr>
        <w:tab/>
        <w:t>major renovations.</w:t>
      </w:r>
    </w:p>
    <w:p w:rsidR="00F43D62" w:rsidRDefault="00BF1CDF">
      <w:pPr>
        <w:spacing w:after="0" w:line="240" w:lineRule="auto"/>
        <w:rPr>
          <w:sz w:val="24"/>
          <w:szCs w:val="24"/>
        </w:rPr>
      </w:pPr>
      <w:r>
        <w:rPr>
          <w:rFonts w:cstheme="minorHAnsi"/>
          <w:sz w:val="24"/>
          <w:szCs w:val="24"/>
        </w:rPr>
        <w:tab/>
      </w:r>
    </w:p>
    <w:p w:rsidR="00F43D62" w:rsidRDefault="00BF1CDF">
      <w:pPr>
        <w:spacing w:after="0" w:line="240" w:lineRule="auto"/>
        <w:rPr>
          <w:sz w:val="24"/>
          <w:szCs w:val="24"/>
        </w:rPr>
      </w:pPr>
      <w:r>
        <w:rPr>
          <w:rFonts w:cstheme="minorHAnsi"/>
          <w:sz w:val="24"/>
          <w:szCs w:val="24"/>
        </w:rPr>
        <w:tab/>
        <w:t>Fund raising events.</w:t>
      </w:r>
    </w:p>
    <w:p w:rsidR="00F43D62" w:rsidRDefault="00BF1CDF">
      <w:pPr>
        <w:spacing w:after="0" w:line="240" w:lineRule="auto"/>
        <w:rPr>
          <w:sz w:val="24"/>
          <w:szCs w:val="24"/>
        </w:rPr>
      </w:pPr>
      <w:r>
        <w:rPr>
          <w:rFonts w:cstheme="minorHAnsi"/>
          <w:sz w:val="24"/>
          <w:szCs w:val="24"/>
        </w:rPr>
        <w:tab/>
      </w:r>
    </w:p>
    <w:p w:rsidR="00F43D62" w:rsidRDefault="00BF1CDF">
      <w:pPr>
        <w:spacing w:after="0" w:line="240" w:lineRule="auto"/>
        <w:rPr>
          <w:sz w:val="24"/>
          <w:szCs w:val="24"/>
        </w:rPr>
      </w:pPr>
      <w:r>
        <w:rPr>
          <w:rFonts w:cstheme="minorHAnsi"/>
          <w:sz w:val="24"/>
          <w:szCs w:val="24"/>
        </w:rPr>
        <w:tab/>
        <w:t>Overseeing the use and hire of the Hall.</w:t>
      </w:r>
    </w:p>
    <w:p w:rsidR="00F43D62" w:rsidRDefault="00BF1CDF">
      <w:pPr>
        <w:spacing w:after="0" w:line="240" w:lineRule="auto"/>
        <w:rPr>
          <w:sz w:val="24"/>
          <w:szCs w:val="24"/>
        </w:rPr>
      </w:pPr>
      <w:r>
        <w:rPr>
          <w:rFonts w:cstheme="minorHAnsi"/>
          <w:sz w:val="24"/>
          <w:szCs w:val="24"/>
        </w:rPr>
        <w:tab/>
      </w:r>
    </w:p>
    <w:p w:rsidR="00F43D62" w:rsidRDefault="00BF1CDF">
      <w:pPr>
        <w:spacing w:after="0" w:line="240" w:lineRule="auto"/>
      </w:pPr>
      <w:r>
        <w:rPr>
          <w:rFonts w:cstheme="minorHAnsi"/>
          <w:sz w:val="24"/>
          <w:szCs w:val="24"/>
        </w:rPr>
        <w:tab/>
        <w:t>Record keeping and reporting.</w:t>
      </w:r>
    </w:p>
    <w:p w:rsidR="00F43D62" w:rsidRDefault="00BF1CDF">
      <w:pPr>
        <w:spacing w:after="0" w:line="240" w:lineRule="auto"/>
      </w:pPr>
      <w:r>
        <w:rPr>
          <w:rFonts w:cstheme="minorHAnsi"/>
          <w:sz w:val="24"/>
          <w:szCs w:val="24"/>
        </w:rPr>
        <w:tab/>
      </w:r>
    </w:p>
    <w:p w:rsidR="00F43D62" w:rsidRDefault="00BF1CDF">
      <w:pPr>
        <w:spacing w:after="0" w:line="240" w:lineRule="auto"/>
      </w:pPr>
      <w:r>
        <w:rPr>
          <w:rFonts w:cstheme="minorHAnsi"/>
          <w:sz w:val="24"/>
          <w:szCs w:val="24"/>
        </w:rPr>
        <w:tab/>
        <w:t xml:space="preserve">Ensuring that appropriate insurance exists for the building, assets, contractors, </w:t>
      </w:r>
      <w:r>
        <w:rPr>
          <w:rFonts w:cstheme="minorHAnsi"/>
          <w:sz w:val="24"/>
          <w:szCs w:val="24"/>
        </w:rPr>
        <w:tab/>
        <w:t>volunteers and third parties.</w:t>
      </w:r>
    </w:p>
    <w:p w:rsidR="00F43D62" w:rsidRDefault="00BF1CDF">
      <w:pPr>
        <w:spacing w:after="0" w:line="240" w:lineRule="auto"/>
      </w:pPr>
      <w:r>
        <w:rPr>
          <w:rFonts w:cstheme="minorHAnsi"/>
          <w:sz w:val="24"/>
          <w:szCs w:val="24"/>
        </w:rPr>
        <w:tab/>
      </w:r>
    </w:p>
    <w:p w:rsidR="00F43D62" w:rsidRDefault="00F43D62">
      <w:pPr>
        <w:spacing w:after="0" w:line="240" w:lineRule="auto"/>
        <w:rPr>
          <w:rFonts w:cstheme="minorHAnsi"/>
          <w:sz w:val="24"/>
          <w:szCs w:val="24"/>
        </w:rPr>
      </w:pPr>
    </w:p>
    <w:p w:rsidR="00F43D62" w:rsidRDefault="00BF1CDF">
      <w:pPr>
        <w:spacing w:after="0" w:line="240" w:lineRule="auto"/>
        <w:rPr>
          <w:b/>
          <w:bCs/>
          <w:sz w:val="30"/>
          <w:szCs w:val="30"/>
        </w:rPr>
      </w:pPr>
      <w:r>
        <w:rPr>
          <w:rFonts w:cstheme="minorHAnsi"/>
          <w:b/>
          <w:bCs/>
          <w:sz w:val="24"/>
          <w:szCs w:val="24"/>
        </w:rPr>
        <w:lastRenderedPageBreak/>
        <w:t>Makeup of Committee</w:t>
      </w:r>
    </w:p>
    <w:p w:rsidR="00F43D62" w:rsidRPr="003B6A2B" w:rsidRDefault="00BF1CDF">
      <w:pPr>
        <w:spacing w:after="0" w:line="240" w:lineRule="auto"/>
        <w:rPr>
          <w:color w:val="C00000"/>
        </w:rPr>
      </w:pPr>
      <w:r w:rsidRPr="009061FF">
        <w:rPr>
          <w:rFonts w:cstheme="minorHAnsi"/>
          <w:color w:val="1F497D" w:themeColor="text2"/>
          <w:sz w:val="24"/>
          <w:szCs w:val="24"/>
        </w:rPr>
        <w:t xml:space="preserve">The Committee shall consist of (a) </w:t>
      </w:r>
      <w:r w:rsidR="003B6A2B" w:rsidRPr="009061FF">
        <w:rPr>
          <w:rFonts w:cstheme="minorHAnsi"/>
          <w:color w:val="1F497D" w:themeColor="text2"/>
          <w:sz w:val="24"/>
          <w:szCs w:val="24"/>
        </w:rPr>
        <w:t>at least 2 Trustee and (b) at minimum of four</w:t>
      </w:r>
      <w:r w:rsidRPr="009061FF">
        <w:rPr>
          <w:rFonts w:cstheme="minorHAnsi"/>
          <w:color w:val="1F497D" w:themeColor="text2"/>
          <w:sz w:val="24"/>
          <w:szCs w:val="24"/>
        </w:rPr>
        <w:t xml:space="preserve"> Voted Officer/Ordinary Members</w:t>
      </w:r>
      <w:r w:rsidRPr="003B6A2B">
        <w:rPr>
          <w:rFonts w:cstheme="minorHAnsi"/>
          <w:color w:val="C00000"/>
          <w:sz w:val="24"/>
          <w:szCs w:val="24"/>
        </w:rPr>
        <w:t>.</w:t>
      </w:r>
    </w:p>
    <w:p w:rsidR="00F43D62" w:rsidRPr="003B6A2B" w:rsidRDefault="00F43D62">
      <w:pPr>
        <w:spacing w:after="0" w:line="240" w:lineRule="auto"/>
        <w:rPr>
          <w:rFonts w:cstheme="minorHAnsi"/>
          <w:color w:val="1F497D" w:themeColor="text2"/>
          <w:sz w:val="24"/>
          <w:szCs w:val="24"/>
        </w:rPr>
      </w:pPr>
    </w:p>
    <w:p w:rsidR="00F43D62" w:rsidRDefault="00BF1CDF">
      <w:pPr>
        <w:spacing w:after="0" w:line="240" w:lineRule="auto"/>
        <w:rPr>
          <w:sz w:val="24"/>
          <w:szCs w:val="24"/>
        </w:rPr>
      </w:pPr>
      <w:r>
        <w:rPr>
          <w:rFonts w:cstheme="minorHAnsi"/>
          <w:b/>
          <w:bCs/>
          <w:sz w:val="24"/>
          <w:szCs w:val="24"/>
        </w:rPr>
        <w:t>Voting</w:t>
      </w:r>
    </w:p>
    <w:p w:rsidR="00F43D62" w:rsidRDefault="00BF1CDF">
      <w:pPr>
        <w:spacing w:after="0" w:line="240" w:lineRule="auto"/>
        <w:rPr>
          <w:sz w:val="24"/>
          <w:szCs w:val="24"/>
        </w:rPr>
      </w:pPr>
      <w:r>
        <w:rPr>
          <w:rFonts w:cstheme="minorHAnsi"/>
          <w:sz w:val="24"/>
          <w:szCs w:val="24"/>
        </w:rPr>
        <w:t xml:space="preserve">Every matter must be agreed by a majority decision. The Chairperson will have a casting vote. Any Trustee will have the right to delay any decision until it is </w:t>
      </w:r>
      <w:r w:rsidR="003B6A2B">
        <w:rPr>
          <w:rFonts w:cstheme="minorHAnsi"/>
          <w:sz w:val="24"/>
          <w:szCs w:val="24"/>
        </w:rPr>
        <w:t>presented for</w:t>
      </w:r>
      <w:r>
        <w:rPr>
          <w:rFonts w:cstheme="minorHAnsi"/>
          <w:sz w:val="24"/>
          <w:szCs w:val="24"/>
        </w:rPr>
        <w:t xml:space="preserve"> consideration to the next meeting of the Trustees. This will preserve the responsibility of the Trustees as defined in the Governing Document.</w:t>
      </w:r>
    </w:p>
    <w:p w:rsidR="00F43D62" w:rsidRDefault="00F43D62">
      <w:pPr>
        <w:spacing w:after="0" w:line="240" w:lineRule="auto"/>
        <w:rPr>
          <w:rFonts w:cstheme="minorHAnsi"/>
          <w:b/>
          <w:bCs/>
          <w:sz w:val="24"/>
          <w:szCs w:val="24"/>
        </w:rPr>
      </w:pPr>
    </w:p>
    <w:p w:rsidR="00F43D62" w:rsidRDefault="00BF1CDF">
      <w:pPr>
        <w:spacing w:after="0" w:line="240" w:lineRule="auto"/>
      </w:pPr>
      <w:r>
        <w:rPr>
          <w:rFonts w:cstheme="minorHAnsi"/>
          <w:b/>
          <w:bCs/>
          <w:sz w:val="24"/>
          <w:szCs w:val="24"/>
        </w:rPr>
        <w:t>Officers</w:t>
      </w:r>
    </w:p>
    <w:p w:rsidR="00F43D62" w:rsidRDefault="00BF1CDF">
      <w:pPr>
        <w:spacing w:after="0" w:line="240" w:lineRule="auto"/>
      </w:pPr>
      <w:r>
        <w:rPr>
          <w:rFonts w:cstheme="minorHAnsi"/>
          <w:sz w:val="24"/>
          <w:szCs w:val="24"/>
        </w:rPr>
        <w:t>At their first meeting each year, after the AGM, the members must elect a Chairperson, a vice-Chairperson, a Secretary and a Treasurer in that order.</w:t>
      </w:r>
    </w:p>
    <w:p w:rsidR="00F43D62" w:rsidRDefault="00F43D62">
      <w:pPr>
        <w:spacing w:after="0" w:line="240" w:lineRule="auto"/>
        <w:rPr>
          <w:rFonts w:cstheme="minorHAnsi"/>
          <w:sz w:val="24"/>
          <w:szCs w:val="24"/>
        </w:rPr>
      </w:pPr>
    </w:p>
    <w:p w:rsidR="00F43D62" w:rsidRDefault="00BF1CDF">
      <w:pPr>
        <w:spacing w:after="0" w:line="240" w:lineRule="auto"/>
      </w:pPr>
      <w:r>
        <w:rPr>
          <w:rFonts w:cstheme="minorHAnsi"/>
          <w:b/>
          <w:bCs/>
          <w:sz w:val="24"/>
          <w:szCs w:val="24"/>
        </w:rPr>
        <w:t>Ordinary Meetings</w:t>
      </w:r>
    </w:p>
    <w:p w:rsidR="00F43D62" w:rsidRDefault="00BF1CDF">
      <w:pPr>
        <w:spacing w:after="0" w:line="240" w:lineRule="auto"/>
      </w:pPr>
      <w:r>
        <w:rPr>
          <w:rFonts w:cstheme="minorHAnsi"/>
          <w:sz w:val="24"/>
          <w:szCs w:val="24"/>
        </w:rPr>
        <w:t>The committee must hold at least 6 ordinary meeting in each year that require at least 5 days notice. The Chairperson, or any two members, may call an ordinary meeting at any time. At the present moment</w:t>
      </w:r>
      <w:r w:rsidRPr="009061FF">
        <w:rPr>
          <w:rFonts w:cstheme="minorHAnsi"/>
          <w:color w:val="1F497D" w:themeColor="text2"/>
          <w:sz w:val="24"/>
          <w:szCs w:val="24"/>
        </w:rPr>
        <w:t xml:space="preserve">, Facebook Messenger </w:t>
      </w:r>
      <w:r w:rsidR="000F2A3D" w:rsidRPr="009061FF">
        <w:rPr>
          <w:rFonts w:cstheme="minorHAnsi"/>
          <w:color w:val="1F497D" w:themeColor="text2"/>
          <w:sz w:val="24"/>
          <w:szCs w:val="24"/>
        </w:rPr>
        <w:t>and/or email</w:t>
      </w:r>
      <w:r w:rsidR="000F2A3D">
        <w:rPr>
          <w:rFonts w:cstheme="minorHAnsi"/>
          <w:sz w:val="24"/>
          <w:szCs w:val="24"/>
        </w:rPr>
        <w:t xml:space="preserve"> </w:t>
      </w:r>
      <w:r>
        <w:rPr>
          <w:rFonts w:cstheme="minorHAnsi"/>
          <w:sz w:val="24"/>
          <w:szCs w:val="24"/>
        </w:rPr>
        <w:t>seems a convenient method of notifying members of the meeting.</w:t>
      </w:r>
    </w:p>
    <w:p w:rsidR="00F43D62" w:rsidRDefault="00F43D62">
      <w:pPr>
        <w:spacing w:after="0" w:line="240" w:lineRule="auto"/>
        <w:rPr>
          <w:rFonts w:cstheme="minorHAnsi"/>
          <w:sz w:val="24"/>
          <w:szCs w:val="24"/>
        </w:rPr>
      </w:pPr>
    </w:p>
    <w:p w:rsidR="00F43D62" w:rsidRDefault="00BF1CDF">
      <w:pPr>
        <w:spacing w:after="0" w:line="240" w:lineRule="auto"/>
        <w:rPr>
          <w:sz w:val="24"/>
          <w:szCs w:val="24"/>
        </w:rPr>
      </w:pPr>
      <w:r>
        <w:rPr>
          <w:rFonts w:cstheme="minorHAnsi"/>
          <w:b/>
          <w:bCs/>
          <w:sz w:val="24"/>
          <w:szCs w:val="24"/>
        </w:rPr>
        <w:t>Quorum</w:t>
      </w:r>
    </w:p>
    <w:p w:rsidR="00F43D62" w:rsidRDefault="00BF1CDF">
      <w:pPr>
        <w:spacing w:after="0" w:line="240" w:lineRule="auto"/>
        <w:rPr>
          <w:sz w:val="24"/>
          <w:szCs w:val="24"/>
        </w:rPr>
      </w:pPr>
      <w:r>
        <w:rPr>
          <w:rFonts w:cstheme="minorHAnsi"/>
          <w:sz w:val="24"/>
          <w:szCs w:val="24"/>
        </w:rPr>
        <w:t>Any meeting requires 1 Trustees and 3 Voted Officers/Ordinary members.</w:t>
      </w:r>
    </w:p>
    <w:p w:rsidR="00F43D62" w:rsidRDefault="00F43D62">
      <w:pPr>
        <w:pStyle w:val="ListParagraph"/>
        <w:spacing w:after="0" w:line="240" w:lineRule="auto"/>
        <w:rPr>
          <w:rFonts w:cstheme="minorHAnsi"/>
          <w:sz w:val="24"/>
          <w:szCs w:val="24"/>
        </w:rPr>
      </w:pPr>
    </w:p>
    <w:p w:rsidR="00F43D62" w:rsidRDefault="00BF1CDF">
      <w:pPr>
        <w:spacing w:after="0" w:line="240" w:lineRule="auto"/>
        <w:rPr>
          <w:sz w:val="24"/>
          <w:szCs w:val="24"/>
        </w:rPr>
      </w:pPr>
      <w:r>
        <w:rPr>
          <w:rFonts w:cstheme="minorHAnsi"/>
          <w:b/>
          <w:bCs/>
          <w:sz w:val="24"/>
          <w:szCs w:val="24"/>
        </w:rPr>
        <w:t>Annual General Meeting</w:t>
      </w:r>
    </w:p>
    <w:p w:rsidR="00F43D62" w:rsidRDefault="00BF1CDF">
      <w:pPr>
        <w:spacing w:after="0" w:line="240" w:lineRule="auto"/>
      </w:pPr>
      <w:r>
        <w:rPr>
          <w:rFonts w:cstheme="minorHAnsi"/>
          <w:sz w:val="24"/>
          <w:szCs w:val="24"/>
        </w:rPr>
        <w:t>An AGM shall be held during May of every year or as soon as possible after this date. Notice of the AGM must be posted on the public notice board and in the Hall at least 7 days before the meeting.</w:t>
      </w:r>
    </w:p>
    <w:p w:rsidR="00F43D62" w:rsidRDefault="00F43D62">
      <w:pPr>
        <w:spacing w:after="0" w:line="240" w:lineRule="auto"/>
        <w:rPr>
          <w:rFonts w:cstheme="minorHAnsi"/>
          <w:sz w:val="24"/>
          <w:szCs w:val="24"/>
        </w:rPr>
      </w:pPr>
    </w:p>
    <w:p w:rsidR="00F43D62" w:rsidRDefault="00BF1CDF">
      <w:pPr>
        <w:spacing w:after="0" w:line="240" w:lineRule="auto"/>
      </w:pPr>
      <w:r>
        <w:rPr>
          <w:rFonts w:cstheme="minorHAnsi"/>
          <w:sz w:val="24"/>
          <w:szCs w:val="24"/>
        </w:rPr>
        <w:t>All inhabitants of the area of benefit of 18 years and upward must be allowed to attend and vote at the meeting. Question from residents must be presented first in writing to the Secretary.</w:t>
      </w:r>
    </w:p>
    <w:p w:rsidR="00F43D62" w:rsidRDefault="00F43D62">
      <w:pPr>
        <w:spacing w:after="0" w:line="240" w:lineRule="auto"/>
        <w:rPr>
          <w:rFonts w:cstheme="minorHAnsi"/>
          <w:sz w:val="24"/>
          <w:szCs w:val="24"/>
        </w:rPr>
      </w:pPr>
    </w:p>
    <w:p w:rsidR="00F43D62" w:rsidRDefault="00BF1CDF">
      <w:pPr>
        <w:spacing w:after="0" w:line="240" w:lineRule="auto"/>
        <w:rPr>
          <w:sz w:val="24"/>
          <w:szCs w:val="24"/>
        </w:rPr>
      </w:pPr>
      <w:r>
        <w:rPr>
          <w:rFonts w:cstheme="minorHAnsi"/>
          <w:sz w:val="24"/>
          <w:szCs w:val="24"/>
        </w:rPr>
        <w:t>The Chairperson of the Committee will chair the AGM.</w:t>
      </w:r>
    </w:p>
    <w:p w:rsidR="00F43D62" w:rsidRDefault="00F43D62">
      <w:pPr>
        <w:spacing w:after="0" w:line="240" w:lineRule="auto"/>
        <w:rPr>
          <w:rFonts w:cstheme="minorHAnsi"/>
          <w:sz w:val="24"/>
          <w:szCs w:val="24"/>
        </w:rPr>
      </w:pPr>
    </w:p>
    <w:p w:rsidR="00F43D62" w:rsidRDefault="00BF1CDF">
      <w:pPr>
        <w:spacing w:after="0" w:line="240" w:lineRule="auto"/>
      </w:pPr>
      <w:r>
        <w:rPr>
          <w:rFonts w:cstheme="minorHAnsi"/>
          <w:sz w:val="24"/>
          <w:szCs w:val="24"/>
        </w:rPr>
        <w:t>At the meeting the Committee will report on the activities and finances for the preceding year and respond to written questions.</w:t>
      </w:r>
    </w:p>
    <w:p w:rsidR="00F43D62" w:rsidRDefault="00F43D62">
      <w:pPr>
        <w:pStyle w:val="ListParagraph"/>
        <w:spacing w:after="0" w:line="240" w:lineRule="auto"/>
        <w:rPr>
          <w:rFonts w:cstheme="minorHAnsi"/>
          <w:sz w:val="24"/>
          <w:szCs w:val="24"/>
        </w:rPr>
      </w:pPr>
    </w:p>
    <w:p w:rsidR="00F43D62" w:rsidRDefault="00BF1CDF">
      <w:pPr>
        <w:pStyle w:val="ListParagraph"/>
        <w:spacing w:after="0" w:line="240" w:lineRule="auto"/>
      </w:pPr>
      <w:r>
        <w:rPr>
          <w:rFonts w:cstheme="minorHAnsi"/>
          <w:b/>
          <w:bCs/>
          <w:sz w:val="24"/>
          <w:szCs w:val="24"/>
        </w:rPr>
        <w:t>Reporting and publication of minutes and financial statements</w:t>
      </w:r>
    </w:p>
    <w:p w:rsidR="00F43D62" w:rsidRDefault="00F43D62">
      <w:pPr>
        <w:pStyle w:val="ListParagraph"/>
        <w:spacing w:after="0" w:line="240" w:lineRule="auto"/>
        <w:rPr>
          <w:rFonts w:cstheme="minorHAnsi"/>
          <w:sz w:val="24"/>
          <w:szCs w:val="24"/>
        </w:rPr>
      </w:pPr>
    </w:p>
    <w:p w:rsidR="00F43D62" w:rsidRDefault="00BF1CDF">
      <w:pPr>
        <w:pStyle w:val="ListParagraph"/>
        <w:spacing w:after="0" w:line="240" w:lineRule="auto"/>
      </w:pPr>
      <w:r>
        <w:rPr>
          <w:rFonts w:cstheme="minorHAnsi"/>
          <w:sz w:val="24"/>
          <w:szCs w:val="24"/>
        </w:rPr>
        <w:t>Minutes of all meetings will be recorded by the Secretary. Financial statements will be presented by the Treasurer at all meetings. The annual financial statement will be passed to the Chairperson of the Trustees for inclusion into the Annual Report to the Charity Commission.</w:t>
      </w:r>
    </w:p>
    <w:p w:rsidR="00F43D62" w:rsidRDefault="00F43D62">
      <w:pPr>
        <w:spacing w:after="0" w:line="240" w:lineRule="auto"/>
        <w:rPr>
          <w:rFonts w:cstheme="minorHAnsi"/>
          <w:sz w:val="24"/>
          <w:szCs w:val="24"/>
        </w:rPr>
      </w:pPr>
    </w:p>
    <w:p w:rsidR="00F43D62" w:rsidRDefault="00F43D62">
      <w:pPr>
        <w:pStyle w:val="ListParagraph"/>
        <w:spacing w:after="0" w:line="240" w:lineRule="auto"/>
        <w:rPr>
          <w:rFonts w:cstheme="minorHAnsi"/>
          <w:sz w:val="24"/>
          <w:szCs w:val="24"/>
        </w:rPr>
      </w:pPr>
    </w:p>
    <w:p w:rsidR="00F43D62" w:rsidRPr="009061FF" w:rsidRDefault="00880007">
      <w:pPr>
        <w:pStyle w:val="ListParagraph"/>
        <w:ind w:left="0"/>
        <w:rPr>
          <w:b/>
          <w:bCs/>
          <w:color w:val="1F497D" w:themeColor="text2"/>
          <w:sz w:val="24"/>
          <w:szCs w:val="24"/>
        </w:rPr>
      </w:pPr>
      <w:r w:rsidRPr="009061FF">
        <w:rPr>
          <w:b/>
          <w:bCs/>
          <w:color w:val="1F497D" w:themeColor="text2"/>
          <w:sz w:val="24"/>
          <w:szCs w:val="24"/>
        </w:rPr>
        <w:t>Control of Expenditure</w:t>
      </w:r>
    </w:p>
    <w:p w:rsidR="00F43D62" w:rsidRPr="00880007" w:rsidRDefault="00880007">
      <w:pPr>
        <w:pStyle w:val="ListParagraph"/>
        <w:ind w:left="0"/>
        <w:rPr>
          <w:bCs/>
          <w:color w:val="FF0000"/>
          <w:sz w:val="24"/>
          <w:szCs w:val="24"/>
        </w:rPr>
      </w:pPr>
      <w:r w:rsidRPr="009061FF">
        <w:rPr>
          <w:bCs/>
          <w:color w:val="1F497D" w:themeColor="text2"/>
          <w:sz w:val="24"/>
          <w:szCs w:val="24"/>
        </w:rPr>
        <w:t xml:space="preserve">The Committee may spend monies on goods and services up to a value of £200 with the approval of two </w:t>
      </w:r>
      <w:r w:rsidRPr="009061FF">
        <w:rPr>
          <w:color w:val="1F497D" w:themeColor="text2"/>
          <w:sz w:val="24"/>
          <w:szCs w:val="24"/>
        </w:rPr>
        <w:t xml:space="preserve">signatories. For sums up to £600, quotes should be sought and approved at ordinary meetings. For sums greater that £600, tenders should be sought and presented to </w:t>
      </w:r>
      <w:r w:rsidR="004B1B92" w:rsidRPr="009061FF">
        <w:rPr>
          <w:color w:val="1F497D" w:themeColor="text2"/>
          <w:sz w:val="24"/>
          <w:szCs w:val="24"/>
        </w:rPr>
        <w:t>the Trustees for approval.</w:t>
      </w:r>
    </w:p>
    <w:p w:rsidR="00F43D62" w:rsidRDefault="00F43D62">
      <w:pPr>
        <w:pStyle w:val="ListParagraph"/>
        <w:rPr>
          <w:sz w:val="24"/>
          <w:szCs w:val="24"/>
        </w:rPr>
      </w:pPr>
    </w:p>
    <w:p w:rsidR="00F43D62" w:rsidRDefault="00BF1CDF">
      <w:pPr>
        <w:pStyle w:val="ListParagraph"/>
        <w:ind w:left="0"/>
      </w:pPr>
      <w:r>
        <w:rPr>
          <w:b/>
          <w:bCs/>
          <w:sz w:val="24"/>
          <w:szCs w:val="24"/>
        </w:rPr>
        <w:t>Signing of Cheques</w:t>
      </w:r>
    </w:p>
    <w:p w:rsidR="00F43D62" w:rsidRDefault="00F43D62">
      <w:pPr>
        <w:pStyle w:val="ListParagraph"/>
        <w:rPr>
          <w:sz w:val="24"/>
          <w:szCs w:val="24"/>
        </w:rPr>
      </w:pPr>
    </w:p>
    <w:p w:rsidR="00F43D62" w:rsidRDefault="00BF1CDF">
      <w:pPr>
        <w:pStyle w:val="ListParagraph"/>
        <w:ind w:left="0"/>
      </w:pPr>
      <w:r>
        <w:rPr>
          <w:sz w:val="24"/>
          <w:szCs w:val="24"/>
        </w:rPr>
        <w:t xml:space="preserve">The Committee will ensure that the Bank has 3 </w:t>
      </w:r>
      <w:r>
        <w:rPr>
          <w:color w:val="222222"/>
          <w:sz w:val="24"/>
          <w:szCs w:val="24"/>
        </w:rPr>
        <w:t>signatories, 2 of whom may sign cheques.</w:t>
      </w:r>
    </w:p>
    <w:p w:rsidR="00AF3B7F" w:rsidRPr="009061FF" w:rsidRDefault="00822E8F" w:rsidP="00822E8F">
      <w:pPr>
        <w:rPr>
          <w:b/>
          <w:color w:val="1F497D" w:themeColor="text2"/>
          <w:sz w:val="24"/>
          <w:szCs w:val="24"/>
        </w:rPr>
      </w:pPr>
      <w:r w:rsidRPr="009061FF">
        <w:rPr>
          <w:b/>
          <w:color w:val="1F497D" w:themeColor="text2"/>
          <w:sz w:val="24"/>
          <w:szCs w:val="24"/>
        </w:rPr>
        <w:t>Complaints</w:t>
      </w:r>
      <w:r w:rsidR="00AF3B7F" w:rsidRPr="009061FF">
        <w:rPr>
          <w:b/>
          <w:color w:val="1F497D" w:themeColor="text2"/>
          <w:sz w:val="24"/>
          <w:szCs w:val="24"/>
        </w:rPr>
        <w:t>.</w:t>
      </w:r>
    </w:p>
    <w:p w:rsidR="00822E8F" w:rsidRPr="009061FF" w:rsidRDefault="00822E8F" w:rsidP="00822E8F">
      <w:pPr>
        <w:rPr>
          <w:b/>
          <w:color w:val="1F497D" w:themeColor="text2"/>
          <w:sz w:val="24"/>
          <w:szCs w:val="24"/>
        </w:rPr>
      </w:pPr>
      <w:r w:rsidRPr="009061FF">
        <w:rPr>
          <w:color w:val="1F497D" w:themeColor="text2"/>
          <w:sz w:val="24"/>
          <w:szCs w:val="24"/>
        </w:rPr>
        <w:t>Any person who has a complaint should be encouraged to make a written statement to the Chairperson of the Hall Committee or to the Chairperson of the Trustees.</w:t>
      </w:r>
    </w:p>
    <w:p w:rsidR="00822E8F" w:rsidRPr="00822E8F" w:rsidRDefault="00822E8F" w:rsidP="00822E8F">
      <w:pPr>
        <w:rPr>
          <w:color w:val="222222"/>
          <w:sz w:val="24"/>
          <w:szCs w:val="24"/>
        </w:rPr>
      </w:pPr>
    </w:p>
    <w:p w:rsidR="00F43D62" w:rsidRDefault="00BF1CDF">
      <w:pPr>
        <w:pStyle w:val="ListParagraph"/>
        <w:ind w:left="0"/>
        <w:rPr>
          <w:b/>
          <w:bCs/>
          <w:color w:val="222222"/>
          <w:sz w:val="24"/>
          <w:szCs w:val="24"/>
        </w:rPr>
      </w:pPr>
      <w:r w:rsidRPr="00822E8F">
        <w:rPr>
          <w:bCs/>
          <w:color w:val="222222"/>
          <w:sz w:val="24"/>
          <w:szCs w:val="24"/>
        </w:rPr>
        <w:t>M</w:t>
      </w:r>
      <w:r>
        <w:rPr>
          <w:b/>
          <w:bCs/>
          <w:color w:val="222222"/>
          <w:sz w:val="24"/>
          <w:szCs w:val="24"/>
        </w:rPr>
        <w:t>odification to Constitution</w:t>
      </w:r>
    </w:p>
    <w:p w:rsidR="00F43D62" w:rsidRDefault="00BF1CDF">
      <w:pPr>
        <w:pStyle w:val="ListParagraph"/>
        <w:ind w:left="0"/>
        <w:rPr>
          <w:color w:val="222222"/>
          <w:sz w:val="24"/>
          <w:szCs w:val="24"/>
        </w:rPr>
      </w:pPr>
      <w:r>
        <w:rPr>
          <w:color w:val="222222"/>
          <w:sz w:val="24"/>
          <w:szCs w:val="24"/>
        </w:rPr>
        <w:t>The Committee may modify this Constitution at any time with the approval of the Trustees.</w:t>
      </w:r>
    </w:p>
    <w:p w:rsidR="00F43D62" w:rsidRDefault="00F43D62">
      <w:pPr>
        <w:pStyle w:val="ListParagraph"/>
        <w:ind w:left="0"/>
        <w:rPr>
          <w:color w:val="222222"/>
          <w:sz w:val="24"/>
          <w:szCs w:val="24"/>
        </w:rPr>
      </w:pPr>
    </w:p>
    <w:p w:rsidR="00F43D62" w:rsidRDefault="00F43D62">
      <w:pPr>
        <w:pStyle w:val="ListParagraph"/>
        <w:ind w:left="0"/>
        <w:rPr>
          <w:color w:val="222222"/>
          <w:sz w:val="24"/>
          <w:szCs w:val="24"/>
        </w:rPr>
      </w:pPr>
    </w:p>
    <w:p w:rsidR="00F43D62" w:rsidRDefault="00BF1CDF">
      <w:pPr>
        <w:pStyle w:val="ListParagraph"/>
        <w:rPr>
          <w:sz w:val="24"/>
          <w:szCs w:val="24"/>
        </w:rPr>
      </w:pPr>
      <w:r>
        <w:rPr>
          <w:b/>
          <w:bCs/>
          <w:color w:val="222222"/>
          <w:sz w:val="24"/>
          <w:szCs w:val="24"/>
        </w:rPr>
        <w:t>Approval</w:t>
      </w:r>
    </w:p>
    <w:p w:rsidR="00F43D62" w:rsidRDefault="00F43D62">
      <w:pPr>
        <w:pStyle w:val="ListParagraph"/>
        <w:rPr>
          <w:color w:val="222222"/>
          <w:sz w:val="24"/>
          <w:szCs w:val="24"/>
        </w:rPr>
      </w:pPr>
    </w:p>
    <w:p w:rsidR="00F43D62" w:rsidRDefault="00BF1CDF">
      <w:pPr>
        <w:pStyle w:val="ListParagraph"/>
        <w:rPr>
          <w:sz w:val="24"/>
          <w:szCs w:val="24"/>
        </w:rPr>
      </w:pPr>
      <w:r>
        <w:rPr>
          <w:color w:val="222222"/>
          <w:sz w:val="24"/>
          <w:szCs w:val="24"/>
        </w:rPr>
        <w:t>This constitution has been viewed and agreed by the Trustees at the Ordinary Meeting of the Trustees held on _____________________________________</w:t>
      </w:r>
    </w:p>
    <w:p w:rsidR="00F43D62" w:rsidRDefault="00F43D62">
      <w:pPr>
        <w:pStyle w:val="ListParagraph"/>
        <w:rPr>
          <w:color w:val="222222"/>
          <w:sz w:val="24"/>
          <w:szCs w:val="24"/>
        </w:rPr>
      </w:pPr>
    </w:p>
    <w:p w:rsidR="00F43D62" w:rsidRDefault="00BF1CDF">
      <w:pPr>
        <w:pStyle w:val="ListParagraph"/>
        <w:rPr>
          <w:sz w:val="24"/>
          <w:szCs w:val="24"/>
        </w:rPr>
      </w:pPr>
      <w:r>
        <w:rPr>
          <w:color w:val="222222"/>
          <w:sz w:val="24"/>
          <w:szCs w:val="24"/>
        </w:rPr>
        <w:t>Signed ____________________________________________ (Chairperson of the Trustees)</w:t>
      </w:r>
    </w:p>
    <w:p w:rsidR="00F43D62" w:rsidRDefault="00F43D62">
      <w:pPr>
        <w:pStyle w:val="ListParagraph"/>
        <w:rPr>
          <w:color w:val="222222"/>
          <w:sz w:val="24"/>
          <w:szCs w:val="24"/>
        </w:rPr>
      </w:pPr>
    </w:p>
    <w:p w:rsidR="00F43D62" w:rsidRDefault="00F43D62">
      <w:pPr>
        <w:pStyle w:val="ListParagraph"/>
        <w:rPr>
          <w:color w:val="222222"/>
          <w:sz w:val="24"/>
          <w:szCs w:val="24"/>
        </w:rPr>
      </w:pPr>
    </w:p>
    <w:p w:rsidR="00F43D62" w:rsidRDefault="00BF1CDF">
      <w:pPr>
        <w:pStyle w:val="ListParagraph"/>
        <w:rPr>
          <w:sz w:val="24"/>
          <w:szCs w:val="24"/>
        </w:rPr>
      </w:pPr>
      <w:r>
        <w:rPr>
          <w:color w:val="222222"/>
          <w:sz w:val="24"/>
          <w:szCs w:val="24"/>
        </w:rPr>
        <w:t>Date ___________________________</w:t>
      </w:r>
    </w:p>
    <w:p w:rsidR="00F43D62" w:rsidRDefault="00F43D62">
      <w:pPr>
        <w:pStyle w:val="ListParagraph"/>
        <w:rPr>
          <w:color w:val="222222"/>
          <w:sz w:val="24"/>
          <w:szCs w:val="24"/>
        </w:rPr>
      </w:pPr>
    </w:p>
    <w:p w:rsidR="00F43D62" w:rsidRDefault="00F43D62">
      <w:pPr>
        <w:pStyle w:val="ListParagraph"/>
        <w:rPr>
          <w:color w:val="222222"/>
          <w:sz w:val="24"/>
          <w:szCs w:val="24"/>
        </w:rPr>
      </w:pPr>
    </w:p>
    <w:p w:rsidR="00F43D62" w:rsidRDefault="00F43D62">
      <w:pPr>
        <w:pStyle w:val="ListParagraph"/>
        <w:rPr>
          <w:color w:val="222222"/>
          <w:sz w:val="24"/>
          <w:szCs w:val="24"/>
        </w:rPr>
      </w:pPr>
    </w:p>
    <w:p w:rsidR="00F43D62" w:rsidRDefault="00F43D62">
      <w:pPr>
        <w:pStyle w:val="ListParagraph"/>
        <w:rPr>
          <w:color w:val="222222"/>
          <w:sz w:val="24"/>
          <w:szCs w:val="24"/>
        </w:rPr>
      </w:pPr>
    </w:p>
    <w:p w:rsidR="00F43D62" w:rsidRDefault="00F43D62">
      <w:pPr>
        <w:pStyle w:val="ListParagraph"/>
      </w:pPr>
    </w:p>
    <w:sectPr w:rsidR="00F43D62" w:rsidSect="00F43D62">
      <w:headerReference w:type="default" r:id="rId6"/>
      <w:footerReference w:type="default" r:id="rId7"/>
      <w:pgSz w:w="11906" w:h="16838"/>
      <w:pgMar w:top="2040" w:right="1440" w:bottom="1992" w:left="1440" w:header="1440" w:footer="144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6D7" w:rsidRDefault="00BD56D7" w:rsidP="00F43D62">
      <w:pPr>
        <w:spacing w:after="0" w:line="240" w:lineRule="auto"/>
      </w:pPr>
      <w:r>
        <w:separator/>
      </w:r>
    </w:p>
  </w:endnote>
  <w:endnote w:type="continuationSeparator" w:id="1">
    <w:p w:rsidR="00BD56D7" w:rsidRDefault="00BD56D7" w:rsidP="00F43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D62" w:rsidRDefault="00BF1CDF">
    <w:pPr>
      <w:pStyle w:val="Footer"/>
    </w:pPr>
    <w:r>
      <w:t xml:space="preserve">Page </w:t>
    </w:r>
    <w:r w:rsidR="005C5388">
      <w:fldChar w:fldCharType="begin"/>
    </w:r>
    <w:r>
      <w:instrText>PAGE</w:instrText>
    </w:r>
    <w:r w:rsidR="005C5388">
      <w:fldChar w:fldCharType="separate"/>
    </w:r>
    <w:r w:rsidR="00211D94">
      <w:rPr>
        <w:noProof/>
      </w:rPr>
      <w:t>3</w:t>
    </w:r>
    <w:r w:rsidR="005C5388">
      <w:fldChar w:fldCharType="end"/>
    </w:r>
    <w:r>
      <w:t xml:space="preserve"> of </w:t>
    </w:r>
    <w:r w:rsidR="005C5388">
      <w:fldChar w:fldCharType="begin"/>
    </w:r>
    <w:r>
      <w:instrText>NUMPAGES</w:instrText>
    </w:r>
    <w:r w:rsidR="005C5388">
      <w:fldChar w:fldCharType="separate"/>
    </w:r>
    <w:r w:rsidR="00211D94">
      <w:rPr>
        <w:noProof/>
      </w:rPr>
      <w:t>3</w:t>
    </w:r>
    <w:r w:rsidR="005C5388">
      <w:fldChar w:fldCharType="end"/>
    </w:r>
    <w:r w:rsidR="00EC26A9">
      <w:tab/>
    </w:r>
    <w:r w:rsidR="00AC135F">
      <w:t xml:space="preserve">amendments are shown in </w:t>
    </w:r>
    <w:r w:rsidR="009061FF">
      <w:rPr>
        <w:color w:val="1F497D" w:themeColor="text2"/>
      </w:rPr>
      <w:t>Blue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6D7" w:rsidRDefault="00BD56D7" w:rsidP="00F43D62">
      <w:pPr>
        <w:spacing w:after="0" w:line="240" w:lineRule="auto"/>
      </w:pPr>
      <w:r>
        <w:separator/>
      </w:r>
    </w:p>
  </w:footnote>
  <w:footnote w:type="continuationSeparator" w:id="1">
    <w:p w:rsidR="00BD56D7" w:rsidRDefault="00BD56D7" w:rsidP="00F43D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D62" w:rsidRDefault="00BF1CDF">
    <w:r>
      <w:rPr>
        <w:rFonts w:cstheme="minorHAnsi"/>
        <w:b/>
        <w:sz w:val="26"/>
        <w:szCs w:val="26"/>
        <w:u w:val="single"/>
      </w:rPr>
      <w:t>Village Hall Management Committee Constituti</w:t>
    </w:r>
    <w:r w:rsidR="006868FD">
      <w:rPr>
        <w:rFonts w:cstheme="minorHAnsi"/>
        <w:b/>
        <w:bCs/>
        <w:sz w:val="26"/>
        <w:szCs w:val="26"/>
        <w:u w:val="single"/>
      </w:rPr>
      <w:t>on   14</w:t>
    </w:r>
    <w:r w:rsidR="006868FD" w:rsidRPr="006868FD">
      <w:rPr>
        <w:rFonts w:cstheme="minorHAnsi"/>
        <w:b/>
        <w:bCs/>
        <w:sz w:val="26"/>
        <w:szCs w:val="26"/>
        <w:u w:val="single"/>
        <w:vertAlign w:val="superscript"/>
      </w:rPr>
      <w:t>th</w:t>
    </w:r>
    <w:r w:rsidR="006868FD">
      <w:rPr>
        <w:rFonts w:cstheme="minorHAnsi"/>
        <w:b/>
        <w:bCs/>
        <w:sz w:val="26"/>
        <w:szCs w:val="26"/>
        <w:u w:val="single"/>
      </w:rPr>
      <w:t xml:space="preserve"> February</w:t>
    </w:r>
    <w:r>
      <w:rPr>
        <w:rFonts w:cstheme="minorHAnsi"/>
        <w:b/>
        <w:bCs/>
        <w:sz w:val="26"/>
        <w:szCs w:val="26"/>
        <w:u w:val="single"/>
      </w:rPr>
      <w:t xml:space="preserve"> 2020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F43D62"/>
    <w:rsid w:val="000031AD"/>
    <w:rsid w:val="00040919"/>
    <w:rsid w:val="000F2A3D"/>
    <w:rsid w:val="00150844"/>
    <w:rsid w:val="00211D94"/>
    <w:rsid w:val="00214387"/>
    <w:rsid w:val="00294DDA"/>
    <w:rsid w:val="00361899"/>
    <w:rsid w:val="003B6A2B"/>
    <w:rsid w:val="004B1B92"/>
    <w:rsid w:val="005A7DD1"/>
    <w:rsid w:val="005C5388"/>
    <w:rsid w:val="00647125"/>
    <w:rsid w:val="00667CDF"/>
    <w:rsid w:val="006868FD"/>
    <w:rsid w:val="00822E8F"/>
    <w:rsid w:val="00880007"/>
    <w:rsid w:val="009061FF"/>
    <w:rsid w:val="00936A0D"/>
    <w:rsid w:val="009E5421"/>
    <w:rsid w:val="00AC135F"/>
    <w:rsid w:val="00AF3B7F"/>
    <w:rsid w:val="00B156C6"/>
    <w:rsid w:val="00BD56D7"/>
    <w:rsid w:val="00BF1CDF"/>
    <w:rsid w:val="00E56BE2"/>
    <w:rsid w:val="00EC26A9"/>
    <w:rsid w:val="00F43D62"/>
    <w:rsid w:val="00F45261"/>
    <w:rsid w:val="00F56644"/>
    <w:rsid w:val="00FE62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E7B"/>
    <w:pPr>
      <w:spacing w:after="200" w:line="276" w:lineRule="auto"/>
    </w:pPr>
    <w:rPr>
      <w:sz w:val="22"/>
    </w:rPr>
  </w:style>
  <w:style w:type="paragraph" w:styleId="Heading2">
    <w:name w:val="heading 2"/>
    <w:basedOn w:val="Normal"/>
    <w:link w:val="Heading2Char"/>
    <w:uiPriority w:val="9"/>
    <w:qFormat/>
    <w:rsid w:val="00CC6DF1"/>
    <w:pPr>
      <w:spacing w:beforeAutospacing="1"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C6DF1"/>
    <w:pPr>
      <w:spacing w:beforeAutospacing="1"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CC6DF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qFormat/>
    <w:rsid w:val="00CC6DF1"/>
    <w:rPr>
      <w:rFonts w:ascii="Times New Roman" w:eastAsia="Times New Roman" w:hAnsi="Times New Roman" w:cs="Times New Roman"/>
      <w:b/>
      <w:bCs/>
      <w:sz w:val="27"/>
      <w:szCs w:val="27"/>
      <w:lang w:eastAsia="en-GB"/>
    </w:rPr>
  </w:style>
  <w:style w:type="character" w:customStyle="1" w:styleId="InternetLink">
    <w:name w:val="Internet Link"/>
    <w:basedOn w:val="DefaultParagraphFont"/>
    <w:uiPriority w:val="99"/>
    <w:unhideWhenUsed/>
    <w:rsid w:val="00484995"/>
    <w:rPr>
      <w:color w:val="0000FF" w:themeColor="hyperlink"/>
      <w:u w:val="single"/>
    </w:rPr>
  </w:style>
  <w:style w:type="character" w:customStyle="1" w:styleId="ListLabel1">
    <w:name w:val="ListLabel 1"/>
    <w:qFormat/>
    <w:rsid w:val="00F43D62"/>
    <w:rPr>
      <w:sz w:val="20"/>
    </w:rPr>
  </w:style>
  <w:style w:type="character" w:customStyle="1" w:styleId="ListLabel2">
    <w:name w:val="ListLabel 2"/>
    <w:qFormat/>
    <w:rsid w:val="00F43D62"/>
    <w:rPr>
      <w:sz w:val="20"/>
    </w:rPr>
  </w:style>
  <w:style w:type="character" w:customStyle="1" w:styleId="ListLabel3">
    <w:name w:val="ListLabel 3"/>
    <w:qFormat/>
    <w:rsid w:val="00F43D62"/>
    <w:rPr>
      <w:sz w:val="20"/>
    </w:rPr>
  </w:style>
  <w:style w:type="character" w:customStyle="1" w:styleId="ListLabel4">
    <w:name w:val="ListLabel 4"/>
    <w:qFormat/>
    <w:rsid w:val="00F43D62"/>
    <w:rPr>
      <w:sz w:val="20"/>
    </w:rPr>
  </w:style>
  <w:style w:type="character" w:customStyle="1" w:styleId="ListLabel5">
    <w:name w:val="ListLabel 5"/>
    <w:qFormat/>
    <w:rsid w:val="00F43D62"/>
    <w:rPr>
      <w:sz w:val="20"/>
    </w:rPr>
  </w:style>
  <w:style w:type="character" w:customStyle="1" w:styleId="ListLabel6">
    <w:name w:val="ListLabel 6"/>
    <w:qFormat/>
    <w:rsid w:val="00F43D62"/>
    <w:rPr>
      <w:sz w:val="20"/>
    </w:rPr>
  </w:style>
  <w:style w:type="character" w:customStyle="1" w:styleId="ListLabel7">
    <w:name w:val="ListLabel 7"/>
    <w:qFormat/>
    <w:rsid w:val="00F43D62"/>
    <w:rPr>
      <w:sz w:val="20"/>
    </w:rPr>
  </w:style>
  <w:style w:type="character" w:customStyle="1" w:styleId="ListLabel8">
    <w:name w:val="ListLabel 8"/>
    <w:qFormat/>
    <w:rsid w:val="00F43D62"/>
    <w:rPr>
      <w:sz w:val="20"/>
    </w:rPr>
  </w:style>
  <w:style w:type="character" w:customStyle="1" w:styleId="ListLabel9">
    <w:name w:val="ListLabel 9"/>
    <w:qFormat/>
    <w:rsid w:val="00F43D62"/>
    <w:rPr>
      <w:sz w:val="20"/>
    </w:rPr>
  </w:style>
  <w:style w:type="character" w:customStyle="1" w:styleId="ListLabel10">
    <w:name w:val="ListLabel 10"/>
    <w:qFormat/>
    <w:rsid w:val="00F43D62"/>
    <w:rPr>
      <w:sz w:val="24"/>
    </w:rPr>
  </w:style>
  <w:style w:type="character" w:customStyle="1" w:styleId="ListLabel11">
    <w:name w:val="ListLabel 11"/>
    <w:qFormat/>
    <w:rsid w:val="00F43D62"/>
    <w:rPr>
      <w:sz w:val="20"/>
    </w:rPr>
  </w:style>
  <w:style w:type="character" w:customStyle="1" w:styleId="ListLabel12">
    <w:name w:val="ListLabel 12"/>
    <w:qFormat/>
    <w:rsid w:val="00F43D62"/>
    <w:rPr>
      <w:sz w:val="20"/>
    </w:rPr>
  </w:style>
  <w:style w:type="character" w:customStyle="1" w:styleId="ListLabel13">
    <w:name w:val="ListLabel 13"/>
    <w:qFormat/>
    <w:rsid w:val="00F43D62"/>
    <w:rPr>
      <w:sz w:val="20"/>
    </w:rPr>
  </w:style>
  <w:style w:type="character" w:customStyle="1" w:styleId="ListLabel14">
    <w:name w:val="ListLabel 14"/>
    <w:qFormat/>
    <w:rsid w:val="00F43D62"/>
    <w:rPr>
      <w:sz w:val="20"/>
    </w:rPr>
  </w:style>
  <w:style w:type="character" w:customStyle="1" w:styleId="ListLabel15">
    <w:name w:val="ListLabel 15"/>
    <w:qFormat/>
    <w:rsid w:val="00F43D62"/>
    <w:rPr>
      <w:sz w:val="20"/>
    </w:rPr>
  </w:style>
  <w:style w:type="character" w:customStyle="1" w:styleId="ListLabel16">
    <w:name w:val="ListLabel 16"/>
    <w:qFormat/>
    <w:rsid w:val="00F43D62"/>
    <w:rPr>
      <w:sz w:val="20"/>
    </w:rPr>
  </w:style>
  <w:style w:type="character" w:customStyle="1" w:styleId="ListLabel17">
    <w:name w:val="ListLabel 17"/>
    <w:qFormat/>
    <w:rsid w:val="00F43D62"/>
    <w:rPr>
      <w:sz w:val="20"/>
    </w:rPr>
  </w:style>
  <w:style w:type="character" w:customStyle="1" w:styleId="ListLabel18">
    <w:name w:val="ListLabel 18"/>
    <w:qFormat/>
    <w:rsid w:val="00F43D62"/>
    <w:rPr>
      <w:sz w:val="20"/>
    </w:rPr>
  </w:style>
  <w:style w:type="character" w:customStyle="1" w:styleId="ListLabel19">
    <w:name w:val="ListLabel 19"/>
    <w:qFormat/>
    <w:rsid w:val="00F43D62"/>
    <w:rPr>
      <w:rFonts w:cstheme="minorHAnsi"/>
      <w:sz w:val="24"/>
      <w:szCs w:val="24"/>
    </w:rPr>
  </w:style>
  <w:style w:type="paragraph" w:customStyle="1" w:styleId="Heading">
    <w:name w:val="Heading"/>
    <w:basedOn w:val="Normal"/>
    <w:next w:val="BodyText"/>
    <w:qFormat/>
    <w:rsid w:val="00F43D62"/>
    <w:pPr>
      <w:keepNext/>
      <w:spacing w:before="240" w:after="120"/>
    </w:pPr>
    <w:rPr>
      <w:rFonts w:ascii="Liberation Sans" w:eastAsia="Microsoft YaHei" w:hAnsi="Liberation Sans" w:cs="Arial"/>
      <w:sz w:val="28"/>
      <w:szCs w:val="28"/>
    </w:rPr>
  </w:style>
  <w:style w:type="paragraph" w:styleId="BodyText">
    <w:name w:val="Body Text"/>
    <w:basedOn w:val="Normal"/>
    <w:rsid w:val="00F43D62"/>
    <w:pPr>
      <w:spacing w:after="140"/>
    </w:pPr>
  </w:style>
  <w:style w:type="paragraph" w:styleId="List">
    <w:name w:val="List"/>
    <w:basedOn w:val="BodyText"/>
    <w:rsid w:val="00F43D62"/>
    <w:rPr>
      <w:rFonts w:cs="Arial"/>
    </w:rPr>
  </w:style>
  <w:style w:type="paragraph" w:styleId="Caption">
    <w:name w:val="caption"/>
    <w:basedOn w:val="Normal"/>
    <w:qFormat/>
    <w:rsid w:val="00F43D62"/>
    <w:pPr>
      <w:suppressLineNumbers/>
      <w:spacing w:before="120" w:after="120"/>
    </w:pPr>
    <w:rPr>
      <w:rFonts w:cs="Arial"/>
      <w:i/>
      <w:iCs/>
      <w:sz w:val="24"/>
      <w:szCs w:val="24"/>
    </w:rPr>
  </w:style>
  <w:style w:type="paragraph" w:customStyle="1" w:styleId="Index">
    <w:name w:val="Index"/>
    <w:basedOn w:val="Normal"/>
    <w:qFormat/>
    <w:rsid w:val="00F43D62"/>
    <w:pPr>
      <w:suppressLineNumbers/>
    </w:pPr>
    <w:rPr>
      <w:rFonts w:cs="Arial"/>
    </w:rPr>
  </w:style>
  <w:style w:type="paragraph" w:styleId="ListParagraph">
    <w:name w:val="List Paragraph"/>
    <w:basedOn w:val="Normal"/>
    <w:uiPriority w:val="34"/>
    <w:qFormat/>
    <w:rsid w:val="00A20438"/>
    <w:pPr>
      <w:ind w:left="720"/>
      <w:contextualSpacing/>
    </w:pPr>
  </w:style>
  <w:style w:type="paragraph" w:styleId="NormalWeb">
    <w:name w:val="Normal (Web)"/>
    <w:basedOn w:val="Normal"/>
    <w:uiPriority w:val="99"/>
    <w:semiHidden/>
    <w:unhideWhenUsed/>
    <w:qFormat/>
    <w:rsid w:val="00CC6DF1"/>
    <w:pPr>
      <w:spacing w:beforeAutospacing="1"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rsid w:val="00F43D62"/>
    <w:pPr>
      <w:suppressLineNumbers/>
      <w:tabs>
        <w:tab w:val="center" w:pos="4513"/>
        <w:tab w:val="right" w:pos="9026"/>
      </w:tabs>
    </w:pPr>
  </w:style>
  <w:style w:type="paragraph" w:styleId="Footer">
    <w:name w:val="footer"/>
    <w:basedOn w:val="Normal"/>
    <w:rsid w:val="00F43D62"/>
    <w:pPr>
      <w:suppressLineNumbers/>
      <w:tabs>
        <w:tab w:val="center" w:pos="4513"/>
        <w:tab w:val="right" w:pos="9026"/>
      </w:tabs>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Docherty</dc:creator>
  <cp:lastModifiedBy>John Docherty</cp:lastModifiedBy>
  <cp:revision>16</cp:revision>
  <cp:lastPrinted>2020-03-12T16:58:00Z</cp:lastPrinted>
  <dcterms:created xsi:type="dcterms:W3CDTF">2020-02-14T10:43:00Z</dcterms:created>
  <dcterms:modified xsi:type="dcterms:W3CDTF">2020-03-12T16:59:00Z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